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jc w:val="center"/>
        <w:textAlignment w:val="auto"/>
        <w:rPr>
          <w:rFonts w:hint="default" w:ascii="Times New Roman" w:hAnsi="Times New Roman" w:eastAsia="方正小标宋简体" w:cs="Times New Roman"/>
          <w:kern w:val="2"/>
          <w:sz w:val="44"/>
          <w:szCs w:val="44"/>
          <w:lang w:val="en-US" w:eastAsia="zh-CN" w:bidi="ar-SA"/>
        </w:rPr>
      </w:pPr>
      <w:r>
        <w:rPr>
          <w:rFonts w:hint="default" w:ascii="Times New Roman" w:hAnsi="Times New Roman" w:eastAsia="方正小标宋简体" w:cs="Times New Roman"/>
          <w:kern w:val="2"/>
          <w:sz w:val="44"/>
          <w:szCs w:val="44"/>
          <w:lang w:val="en-US" w:eastAsia="zh-CN" w:bidi="ar-SA"/>
        </w:rPr>
        <w:t>嵩明县民政局党组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0" w:lineRule="atLeast"/>
        <w:ind w:right="0"/>
        <w:jc w:val="center"/>
        <w:textAlignment w:val="auto"/>
        <w:rPr>
          <w:rFonts w:hint="default" w:ascii="Times New Roman" w:hAnsi="Times New Roman" w:eastAsia="方正小标宋简体" w:cs="Times New Roman"/>
          <w:kern w:val="2"/>
          <w:sz w:val="44"/>
          <w:szCs w:val="44"/>
          <w:lang w:val="en-US" w:eastAsia="zh-CN" w:bidi="ar-SA"/>
        </w:rPr>
      </w:pPr>
      <w:r>
        <w:rPr>
          <w:rFonts w:hint="default" w:ascii="Times New Roman" w:hAnsi="Times New Roman" w:eastAsia="方正小标宋简体" w:cs="Times New Roman"/>
          <w:kern w:val="2"/>
          <w:sz w:val="44"/>
          <w:szCs w:val="44"/>
          <w:lang w:val="en-US" w:eastAsia="zh-CN" w:bidi="ar-SA"/>
        </w:rPr>
        <w:t>关于对县委巡察反馈意见整改进展情况的通报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13" w:afterLines="100" w:afterAutospacing="0" w:line="0" w:lineRule="atLeast"/>
        <w:ind w:right="0"/>
        <w:jc w:val="center"/>
        <w:textAlignment w:val="auto"/>
        <w:rPr>
          <w:rFonts w:hint="default" w:ascii="Times New Roman" w:hAnsi="Times New Roman" w:eastAsia="方正小标宋简体" w:cs="Times New Roman"/>
          <w:b w:val="0"/>
          <w:bCs w:val="0"/>
          <w:color w:val="FF0000"/>
          <w:spacing w:val="8"/>
          <w:kern w:val="0"/>
          <w:sz w:val="44"/>
          <w:szCs w:val="44"/>
          <w:lang w:val="en-US" w:eastAsia="zh-CN" w:bidi="ar-SA"/>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6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根据县委统一部署，县委第三巡察组于2025年7月2日至8月10日，对高龄老人等群体保障及公益慈善领域开展专项巡察。2025年9月9日县委第三巡察组向县民政局党组反馈了巡察情况。现集中整改期已届满，结合巡察整改进展情况，根据《中国共产党巡视工作条例》有关规定，现将巡察整改情况向社会予以公开。</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县委第三巡察组共反馈了</w:t>
      </w:r>
      <w:r>
        <w:rPr>
          <w:rFonts w:hint="default" w:ascii="Times New Roman" w:hAnsi="Times New Roman" w:eastAsia="仿宋_GB2312" w:cs="Times New Roman"/>
          <w:b w:val="0"/>
          <w:kern w:val="0"/>
          <w:sz w:val="32"/>
          <w:szCs w:val="32"/>
          <w:shd w:val="clear" w:color="auto" w:fill="FFFFFF"/>
          <w:lang w:val="en-US" w:eastAsia="zh-CN" w:bidi="ar"/>
        </w:rPr>
        <w:t>4个方面</w:t>
      </w:r>
      <w:r>
        <w:rPr>
          <w:rFonts w:hint="default" w:ascii="Times New Roman" w:hAnsi="Times New Roman" w:eastAsia="仿宋_GB2312" w:cs="Times New Roman"/>
          <w:sz w:val="32"/>
          <w:szCs w:val="32"/>
          <w:lang w:val="en-US" w:eastAsia="zh-CN"/>
        </w:rPr>
        <w:t>45个问题；县民政局党组制定整改措施45项；截止整改时限到期已完成整改的问题43个，落实整改率为95.56%；修订和新建制度20项；另有2个问题因涉及资金追缴、与小区物业沟通协调，计划于2026年12月31日前完成整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i w:val="0"/>
          <w:caps w:val="0"/>
          <w:color w:val="222222"/>
          <w:spacing w:val="0"/>
          <w:sz w:val="24"/>
          <w:szCs w:val="24"/>
          <w:shd w:val="clear" w:fill="FFFFFF"/>
        </w:rPr>
      </w:pPr>
      <w:r>
        <w:rPr>
          <w:rFonts w:hint="default" w:ascii="Times New Roman" w:hAnsi="Times New Roman" w:eastAsia="黑体" w:cs="Times New Roman"/>
          <w:b w:val="0"/>
          <w:i w:val="0"/>
          <w:caps w:val="0"/>
          <w:color w:val="222222"/>
          <w:spacing w:val="0"/>
          <w:sz w:val="32"/>
          <w:szCs w:val="32"/>
          <w:shd w:val="clear" w:fill="FFFFFF"/>
        </w:rPr>
        <w:t>一、</w:t>
      </w:r>
      <w:r>
        <w:rPr>
          <w:rFonts w:hint="default" w:ascii="Times New Roman" w:hAnsi="Times New Roman" w:eastAsia="黑体" w:cs="Times New Roman"/>
          <w:b w:val="0"/>
          <w:i w:val="0"/>
          <w:caps w:val="0"/>
          <w:color w:val="222222"/>
          <w:spacing w:val="0"/>
          <w:sz w:val="32"/>
          <w:szCs w:val="32"/>
          <w:shd w:val="clear" w:fill="FFFFFF"/>
          <w:lang w:eastAsia="zh-CN"/>
        </w:rPr>
        <w:t>组织</w:t>
      </w:r>
      <w:r>
        <w:rPr>
          <w:rFonts w:hint="default" w:ascii="Times New Roman" w:hAnsi="Times New Roman" w:eastAsia="黑体" w:cs="Times New Roman"/>
          <w:b w:val="0"/>
          <w:i w:val="0"/>
          <w:caps w:val="0"/>
          <w:color w:val="222222"/>
          <w:spacing w:val="0"/>
          <w:sz w:val="32"/>
          <w:szCs w:val="32"/>
          <w:shd w:val="clear" w:fill="FFFFFF"/>
        </w:rPr>
        <w:t>整改工作情况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kern w:val="0"/>
          <w:sz w:val="32"/>
          <w:szCs w:val="32"/>
          <w:shd w:val="clear" w:color="auto" w:fill="FFFFFF"/>
          <w:lang w:val="en-US" w:eastAsia="zh-CN" w:bidi="ar"/>
        </w:rPr>
      </w:pPr>
      <w:r>
        <w:rPr>
          <w:rFonts w:hint="default" w:ascii="Times New Roman" w:hAnsi="Times New Roman" w:eastAsia="楷体_GB2312" w:cs="Times New Roman"/>
          <w:b w:val="0"/>
          <w:i w:val="0"/>
          <w:caps w:val="0"/>
          <w:color w:val="222222"/>
          <w:spacing w:val="0"/>
          <w:sz w:val="32"/>
          <w:szCs w:val="32"/>
          <w:shd w:val="clear" w:fill="FFFFFF"/>
          <w:lang w:eastAsia="zh-CN"/>
        </w:rPr>
        <w:t>（一）统一思想认识，增强政治自觉</w:t>
      </w:r>
      <w:r>
        <w:rPr>
          <w:rFonts w:hint="default" w:ascii="Times New Roman" w:hAnsi="Times New Roman" w:eastAsia="仿宋_GB2312" w:cs="Times New Roman"/>
          <w:b w:val="0"/>
          <w:i w:val="0"/>
          <w:caps w:val="0"/>
          <w:color w:val="222222"/>
          <w:spacing w:val="0"/>
          <w:sz w:val="32"/>
          <w:szCs w:val="32"/>
          <w:shd w:val="clear" w:fill="FFFFFF"/>
        </w:rPr>
        <w:t>。</w:t>
      </w:r>
      <w:r>
        <w:rPr>
          <w:rFonts w:hint="eastAsia" w:ascii="Times New Roman" w:hAnsi="Times New Roman" w:eastAsia="仿宋_GB2312" w:cs="Times New Roman"/>
          <w:b w:val="0"/>
          <w:kern w:val="0"/>
          <w:sz w:val="32"/>
          <w:szCs w:val="32"/>
          <w:shd w:val="clear" w:color="auto" w:fill="FFFFFF"/>
          <w:lang w:val="en-US" w:eastAsia="zh-CN" w:bidi="ar"/>
        </w:rPr>
        <w:t>县民政局党组始终将巡察反馈问题整改视为严肃的政治任务和刚性的工作要求，深刻把握巡察监督的政治属性，清醒认识整改工作的严肃性、紧迫性和必要性，坚决摒弃“走过场”“差不多”等消极应付心态，切实将思想与行动统一到巡察整改要求上来。同时，通过动员部署、专题研讨，凝聚全员整改共识，将整改政治自觉转化为行动自觉，主动对照检视短板弱项，从严从实抓好问题整改，以过硬政治担当和务实工作作风全力推动整改工作落地见效，为全面推进整改工作夯实思想根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fill="FFFFFF"/>
          <w:lang w:val="en-US" w:eastAsia="zh-CN"/>
        </w:rPr>
      </w:pPr>
      <w:r>
        <w:rPr>
          <w:rFonts w:hint="default" w:ascii="Times New Roman" w:hAnsi="Times New Roman" w:eastAsia="楷体_GB2312" w:cs="Times New Roman"/>
          <w:b w:val="0"/>
          <w:i w:val="0"/>
          <w:caps w:val="0"/>
          <w:color w:val="222222"/>
          <w:spacing w:val="0"/>
          <w:sz w:val="32"/>
          <w:szCs w:val="32"/>
          <w:shd w:val="clear" w:fill="FFFFFF"/>
          <w:lang w:eastAsia="zh-CN"/>
        </w:rPr>
        <w:t>（二）细化整改措施，层层压实责任</w:t>
      </w:r>
      <w:r>
        <w:rPr>
          <w:rFonts w:hint="default" w:ascii="Times New Roman" w:hAnsi="Times New Roman" w:eastAsia="仿宋_GB2312" w:cs="Times New Roman"/>
          <w:b w:val="0"/>
          <w:i w:val="0"/>
          <w:caps w:val="0"/>
          <w:color w:val="222222"/>
          <w:spacing w:val="0"/>
          <w:sz w:val="32"/>
          <w:szCs w:val="32"/>
          <w:shd w:val="clear" w:fill="FFFFFF"/>
        </w:rPr>
        <w:t>。</w:t>
      </w:r>
      <w:r>
        <w:rPr>
          <w:rFonts w:hint="eastAsia" w:ascii="Times New Roman" w:hAnsi="Times New Roman" w:eastAsia="仿宋_GB2312" w:cs="Times New Roman"/>
          <w:b w:val="0"/>
          <w:kern w:val="0"/>
          <w:sz w:val="32"/>
          <w:szCs w:val="32"/>
          <w:shd w:val="clear" w:color="auto" w:fill="FFFFFF"/>
          <w:lang w:val="en-US" w:eastAsia="zh-CN" w:bidi="ar"/>
        </w:rPr>
        <w:t>坚持问题导向、靶向施策，对照巡察反馈问题，逐项分析，分类建立问题、任务、责任清单和整改台账，做到“一个问题、一条措施、一名责任人、一抓到底”。严格落实分级负责机制，主要负责人严格履行第一责任人职责，靠前统筹督办，分管领导紧盯分管事项抓实跟踪问效，具体业务科室全力抓好问题整改落实，切实形成自上而下、横向协同联动的整改责任体系</w:t>
      </w:r>
      <w:r>
        <w:rPr>
          <w:rFonts w:hint="default" w:ascii="Times New Roman" w:hAnsi="Times New Roman" w:eastAsia="仿宋_GB2312" w:cs="Times New Roman"/>
          <w:b w:val="0"/>
          <w:kern w:val="0"/>
          <w:sz w:val="32"/>
          <w:szCs w:val="32"/>
          <w:shd w:val="clear" w:color="auto" w:fill="FFFFFF"/>
          <w:lang w:val="en-US" w:eastAsia="zh-CN" w:bidi="ar"/>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fill="FFFFFF"/>
          <w:lang w:val="en-US" w:eastAsia="zh-CN"/>
        </w:rPr>
      </w:pPr>
      <w:r>
        <w:rPr>
          <w:rFonts w:hint="default" w:ascii="Times New Roman" w:hAnsi="Times New Roman" w:eastAsia="楷体_GB2312" w:cs="Times New Roman"/>
          <w:b w:val="0"/>
          <w:i w:val="0"/>
          <w:caps w:val="0"/>
          <w:color w:val="222222"/>
          <w:spacing w:val="0"/>
          <w:sz w:val="32"/>
          <w:szCs w:val="32"/>
          <w:shd w:val="clear" w:fill="FFFFFF"/>
          <w:lang w:eastAsia="zh-CN"/>
        </w:rPr>
        <w:t>（三）强化建章立制，务求工作实效</w:t>
      </w:r>
      <w:r>
        <w:rPr>
          <w:rFonts w:hint="default" w:ascii="Times New Roman" w:hAnsi="Times New Roman" w:eastAsia="仿宋_GB2312" w:cs="Times New Roman"/>
          <w:b w:val="0"/>
          <w:i w:val="0"/>
          <w:caps w:val="0"/>
          <w:color w:val="222222"/>
          <w:spacing w:val="0"/>
          <w:sz w:val="32"/>
          <w:szCs w:val="32"/>
          <w:shd w:val="clear" w:fill="FFFFFF"/>
        </w:rPr>
        <w:t>。</w:t>
      </w:r>
      <w:r>
        <w:rPr>
          <w:rFonts w:hint="eastAsia" w:ascii="Times New Roman" w:hAnsi="Times New Roman" w:eastAsia="仿宋_GB2312" w:cs="Times New Roman"/>
          <w:b w:val="0"/>
          <w:kern w:val="0"/>
          <w:sz w:val="32"/>
          <w:szCs w:val="32"/>
          <w:shd w:val="clear" w:color="auto" w:fill="FFFFFF"/>
          <w:lang w:val="en-US" w:eastAsia="zh-CN" w:bidi="ar"/>
        </w:rPr>
        <w:t>坚持把建章立制作为巩固整改成效、推动长效治理的关键举措，既聚焦“当下改”形成立竿见影的即时效果，又着眼“长久立”深挖问题背后的体制机制障碍，推动整改从解决具体问题向优化制度体系延伸。集中整改期间，县民政局新建完善制度6项、县残联新建完善制度8项、县红十字会新建完善制度6项，着力推动整改成果与日常管理深度融合，以务实管用的制度体系和刚性有力的执行落实保障整改成效</w:t>
      </w:r>
      <w:r>
        <w:rPr>
          <w:rFonts w:hint="default" w:ascii="Times New Roman" w:hAnsi="Times New Roman" w:eastAsia="仿宋_GB2312" w:cs="Times New Roman"/>
          <w:sz w:val="32"/>
          <w:szCs w:val="32"/>
          <w:lang w:val="en-US" w:eastAsia="zh-CN"/>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i w:val="0"/>
          <w:caps w:val="0"/>
          <w:color w:val="222222"/>
          <w:spacing w:val="0"/>
          <w:sz w:val="32"/>
          <w:szCs w:val="32"/>
          <w:shd w:val="clear" w:fill="FFFFFF"/>
        </w:rPr>
      </w:pPr>
      <w:r>
        <w:rPr>
          <w:rFonts w:hint="default" w:ascii="Times New Roman" w:hAnsi="Times New Roman" w:eastAsia="黑体" w:cs="Times New Roman"/>
          <w:b w:val="0"/>
          <w:i w:val="0"/>
          <w:caps w:val="0"/>
          <w:color w:val="222222"/>
          <w:spacing w:val="0"/>
          <w:sz w:val="32"/>
          <w:szCs w:val="32"/>
          <w:shd w:val="clear" w:fill="FFFFFF"/>
        </w:rPr>
        <w:t>二、问题整改</w:t>
      </w:r>
      <w:r>
        <w:rPr>
          <w:rFonts w:hint="default" w:ascii="Times New Roman" w:hAnsi="Times New Roman" w:eastAsia="黑体" w:cs="Times New Roman"/>
          <w:b w:val="0"/>
          <w:i w:val="0"/>
          <w:caps w:val="0"/>
          <w:color w:val="222222"/>
          <w:spacing w:val="0"/>
          <w:sz w:val="32"/>
          <w:szCs w:val="32"/>
          <w:shd w:val="clear" w:fill="FFFFFF"/>
          <w:lang w:eastAsia="zh-CN"/>
        </w:rPr>
        <w:t>落实</w:t>
      </w:r>
      <w:r>
        <w:rPr>
          <w:rFonts w:hint="default" w:ascii="Times New Roman" w:hAnsi="Times New Roman" w:eastAsia="黑体" w:cs="Times New Roman"/>
          <w:b w:val="0"/>
          <w:i w:val="0"/>
          <w:caps w:val="0"/>
          <w:color w:val="222222"/>
          <w:spacing w:val="0"/>
          <w:sz w:val="32"/>
          <w:szCs w:val="32"/>
          <w:shd w:val="clear" w:fill="FFFFFF"/>
        </w:rPr>
        <w:t>情况</w:t>
      </w:r>
    </w:p>
    <w:p>
      <w:pPr>
        <w:pStyle w:val="2"/>
        <w:keepNext w:val="0"/>
        <w:keepLines w:val="0"/>
        <w:pageBreakBefore w:val="0"/>
        <w:widowControl w:val="0"/>
        <w:kinsoku/>
        <w:wordWrap/>
        <w:topLinePunct w:val="0"/>
        <w:bidi w:val="0"/>
        <w:spacing w:after="0" w:afterLines="0" w:line="600" w:lineRule="exact"/>
        <w:ind w:left="0" w:leftChars="0" w:firstLine="640" w:firstLineChars="200"/>
        <w:textAlignment w:val="auto"/>
        <w:rPr>
          <w:rFonts w:hint="default" w:ascii="Times New Roman" w:hAnsi="Times New Roman" w:eastAsia="楷体_GB2312" w:cs="Times New Roman"/>
          <w:b w:val="0"/>
          <w:bCs/>
          <w:color w:val="auto"/>
          <w:spacing w:val="0"/>
          <w:sz w:val="32"/>
          <w:szCs w:val="32"/>
          <w:lang w:eastAsia="zh-CN"/>
        </w:rPr>
      </w:pPr>
      <w:r>
        <w:rPr>
          <w:rFonts w:hint="default" w:ascii="Times New Roman" w:hAnsi="Times New Roman" w:eastAsia="楷体_GB2312" w:cs="Times New Roman"/>
          <w:b w:val="0"/>
          <w:bCs/>
          <w:color w:val="auto"/>
          <w:spacing w:val="0"/>
          <w:sz w:val="32"/>
          <w:szCs w:val="32"/>
          <w:lang w:eastAsia="zh-CN"/>
        </w:rPr>
        <w:t>（一）关于巡察反馈</w:t>
      </w:r>
      <w:r>
        <w:rPr>
          <w:rFonts w:hint="eastAsia" w:ascii="Times New Roman" w:hAnsi="Times New Roman" w:eastAsia="楷体_GB2312" w:cs="Times New Roman"/>
          <w:b w:val="0"/>
          <w:bCs/>
          <w:color w:val="auto"/>
          <w:spacing w:val="0"/>
          <w:sz w:val="32"/>
          <w:szCs w:val="32"/>
          <w:lang w:eastAsia="zh-CN"/>
        </w:rPr>
        <w:t>“</w:t>
      </w:r>
      <w:r>
        <w:rPr>
          <w:rFonts w:hint="default" w:ascii="Times New Roman" w:hAnsi="Times New Roman" w:eastAsia="楷体_GB2312" w:cs="Times New Roman"/>
          <w:b w:val="0"/>
          <w:bCs/>
          <w:color w:val="auto"/>
          <w:spacing w:val="0"/>
          <w:sz w:val="32"/>
          <w:szCs w:val="32"/>
          <w:lang w:eastAsia="zh-CN"/>
        </w:rPr>
        <w:t>深入学习政治理论和困难群体保障、公益慈善监管领域法规政策</w:t>
      </w:r>
      <w:r>
        <w:rPr>
          <w:rFonts w:hint="eastAsia" w:ascii="Times New Roman" w:hAnsi="Times New Roman" w:eastAsia="楷体_GB2312" w:cs="Times New Roman"/>
          <w:b w:val="0"/>
          <w:bCs/>
          <w:color w:val="auto"/>
          <w:spacing w:val="0"/>
          <w:sz w:val="32"/>
          <w:szCs w:val="32"/>
          <w:lang w:eastAsia="zh-CN"/>
        </w:rPr>
        <w:t>”</w:t>
      </w:r>
      <w:r>
        <w:rPr>
          <w:rFonts w:hint="default" w:ascii="Times New Roman" w:hAnsi="Times New Roman" w:eastAsia="楷体_GB2312" w:cs="Times New Roman"/>
          <w:b w:val="0"/>
          <w:bCs/>
          <w:color w:val="auto"/>
          <w:spacing w:val="0"/>
          <w:sz w:val="32"/>
          <w:szCs w:val="32"/>
        </w:rPr>
        <w:t>方面</w:t>
      </w:r>
      <w:r>
        <w:rPr>
          <w:rFonts w:hint="default" w:ascii="Times New Roman" w:hAnsi="Times New Roman" w:eastAsia="楷体_GB2312" w:cs="Times New Roman"/>
          <w:b w:val="0"/>
          <w:bCs/>
          <w:color w:val="auto"/>
          <w:spacing w:val="0"/>
          <w:sz w:val="32"/>
          <w:szCs w:val="32"/>
          <w:lang w:eastAsia="zh-CN"/>
        </w:rPr>
        <w:t>的问题</w:t>
      </w:r>
    </w:p>
    <w:p>
      <w:pPr>
        <w:pStyle w:val="2"/>
        <w:keepNext w:val="0"/>
        <w:keepLines w:val="0"/>
        <w:pageBreakBefore w:val="0"/>
        <w:widowControl w:val="0"/>
        <w:kinsoku/>
        <w:wordWrap/>
        <w:topLinePunct w:val="0"/>
        <w:bidi w:val="0"/>
        <w:spacing w:after="0" w:afterLines="0" w:line="600" w:lineRule="exact"/>
        <w:ind w:left="0" w:leftChars="0" w:firstLine="643"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val="0"/>
          <w:color w:val="auto"/>
          <w:spacing w:val="0"/>
          <w:sz w:val="32"/>
          <w:szCs w:val="32"/>
        </w:rPr>
        <w:t>1</w:t>
      </w:r>
      <w:r>
        <w:rPr>
          <w:rFonts w:hint="default" w:ascii="Times New Roman" w:hAnsi="Times New Roman" w:eastAsia="仿宋_GB2312" w:cs="Times New Roman"/>
          <w:b/>
          <w:bCs w:val="0"/>
          <w:color w:val="auto"/>
          <w:spacing w:val="0"/>
          <w:sz w:val="32"/>
          <w:szCs w:val="32"/>
          <w:lang w:val="en-US" w:eastAsia="zh-CN"/>
        </w:rPr>
        <w:t>.关于巡察反馈</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val="en-US" w:eastAsia="zh-CN"/>
        </w:rPr>
        <w:t>政治站位不够高，理论武装有差距</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eastAsia="zh-CN"/>
        </w:rPr>
        <w:t>问题的整改情况</w:t>
      </w:r>
      <w:r>
        <w:rPr>
          <w:rFonts w:hint="default" w:ascii="Times New Roman" w:hAnsi="Times New Roman" w:eastAsia="仿宋_GB2312" w:cs="Times New Roman"/>
          <w:b w:val="0"/>
          <w:bCs/>
          <w:color w:val="auto"/>
          <w:spacing w:val="0"/>
          <w:sz w:val="32"/>
          <w:szCs w:val="32"/>
        </w:rPr>
        <w:t>。</w:t>
      </w:r>
    </w:p>
    <w:p>
      <w:pPr>
        <w:pStyle w:val="2"/>
        <w:keepNext w:val="0"/>
        <w:keepLines w:val="0"/>
        <w:pageBreakBefore w:val="0"/>
        <w:widowControl w:val="0"/>
        <w:kinsoku/>
        <w:wordWrap/>
        <w:topLinePunct w:val="0"/>
        <w:bidi w:val="0"/>
        <w:spacing w:after="0" w:afterLines="0" w:line="600" w:lineRule="exact"/>
        <w:ind w:left="0" w:leftChars="0" w:firstLine="643" w:firstLineChars="200"/>
        <w:textAlignment w:val="auto"/>
        <w:rPr>
          <w:rFonts w:hint="default" w:ascii="Times New Roman" w:hAnsi="Times New Roman" w:eastAsia="仿宋_GB2312" w:cs="Times New Roman"/>
          <w:b/>
          <w:bCs w:val="0"/>
          <w:color w:val="auto"/>
          <w:spacing w:val="0"/>
          <w:sz w:val="32"/>
          <w:szCs w:val="32"/>
          <w:lang w:eastAsia="zh-CN"/>
        </w:rPr>
      </w:pPr>
      <w:r>
        <w:rPr>
          <w:rFonts w:hint="default" w:ascii="Times New Roman" w:hAnsi="Times New Roman" w:eastAsia="仿宋_GB2312" w:cs="Times New Roman"/>
          <w:b/>
          <w:bCs w:val="0"/>
          <w:color w:val="auto"/>
          <w:spacing w:val="0"/>
          <w:sz w:val="32"/>
          <w:szCs w:val="32"/>
        </w:rPr>
        <w:t>（1）</w:t>
      </w:r>
      <w:r>
        <w:rPr>
          <w:rFonts w:hint="default" w:ascii="Times New Roman" w:hAnsi="Times New Roman" w:eastAsia="仿宋_GB2312" w:cs="Times New Roman"/>
          <w:b/>
          <w:bCs w:val="0"/>
          <w:color w:val="auto"/>
          <w:spacing w:val="0"/>
          <w:sz w:val="32"/>
          <w:szCs w:val="32"/>
          <w:lang w:eastAsia="zh-CN"/>
        </w:rPr>
        <w:t>针对巡察反馈</w:t>
      </w:r>
      <w:r>
        <w:rPr>
          <w:rFonts w:hint="eastAsia" w:ascii="Times New Roman" w:hAnsi="Times New Roman" w:eastAsia="仿宋_GB2312" w:cs="Times New Roman"/>
          <w:b/>
          <w:bCs w:val="0"/>
          <w:color w:val="auto"/>
          <w:spacing w:val="0"/>
          <w:sz w:val="32"/>
          <w:szCs w:val="32"/>
          <w:lang w:eastAsia="zh-CN"/>
        </w:rPr>
        <w:t>“</w:t>
      </w:r>
      <w:r>
        <w:rPr>
          <w:rFonts w:hint="default" w:ascii="Times New Roman" w:hAnsi="Times New Roman" w:eastAsia="仿宋_GB2312" w:cs="Times New Roman"/>
          <w:b/>
          <w:bCs w:val="0"/>
          <w:color w:val="auto"/>
          <w:spacing w:val="0"/>
          <w:sz w:val="32"/>
          <w:szCs w:val="32"/>
          <w:lang w:eastAsia="zh-CN"/>
        </w:rPr>
        <w:t>思想重视不够，理论学习不深入</w:t>
      </w:r>
      <w:r>
        <w:rPr>
          <w:rFonts w:hint="eastAsia" w:ascii="Times New Roman" w:hAnsi="Times New Roman" w:eastAsia="仿宋_GB2312" w:cs="Times New Roman"/>
          <w:b/>
          <w:bCs w:val="0"/>
          <w:color w:val="auto"/>
          <w:spacing w:val="0"/>
          <w:sz w:val="32"/>
          <w:szCs w:val="32"/>
          <w:lang w:eastAsia="zh-CN"/>
        </w:rPr>
        <w:t>”</w:t>
      </w:r>
      <w:r>
        <w:rPr>
          <w:rFonts w:hint="default" w:ascii="Times New Roman" w:hAnsi="Times New Roman" w:eastAsia="仿宋_GB2312" w:cs="Times New Roman"/>
          <w:b/>
          <w:bCs w:val="0"/>
          <w:color w:val="auto"/>
          <w:spacing w:val="0"/>
          <w:sz w:val="32"/>
          <w:szCs w:val="32"/>
          <w:lang w:val="en-US" w:eastAsia="zh-CN"/>
        </w:rPr>
        <w:t>的</w:t>
      </w:r>
      <w:r>
        <w:rPr>
          <w:rFonts w:hint="default" w:ascii="Times New Roman" w:hAnsi="Times New Roman" w:eastAsia="仿宋_GB2312" w:cs="Times New Roman"/>
          <w:b/>
          <w:bCs w:val="0"/>
          <w:color w:val="auto"/>
          <w:spacing w:val="0"/>
          <w:sz w:val="32"/>
          <w:szCs w:val="32"/>
          <w:lang w:eastAsia="zh-CN"/>
        </w:rPr>
        <w:t>问题。【该问题已完成整改】</w:t>
      </w:r>
    </w:p>
    <w:p>
      <w:pPr>
        <w:pStyle w:val="2"/>
        <w:keepNext w:val="0"/>
        <w:keepLines w:val="0"/>
        <w:pageBreakBefore w:val="0"/>
        <w:widowControl w:val="0"/>
        <w:kinsoku/>
        <w:wordWrap/>
        <w:topLinePunct w:val="0"/>
        <w:bidi w:val="0"/>
        <w:spacing w:after="0" w:afterLines="0" w:line="600" w:lineRule="exact"/>
        <w:ind w:left="0" w:leftChars="0" w:firstLine="643" w:firstLineChars="200"/>
        <w:textAlignment w:val="auto"/>
        <w:rPr>
          <w:rFonts w:hint="default" w:ascii="Times New Roman" w:hAnsi="Times New Roman" w:eastAsia="仿宋_GB2312" w:cs="Times New Roman"/>
          <w:b w:val="0"/>
          <w:bCs/>
          <w:color w:val="auto"/>
          <w:spacing w:val="0"/>
          <w:sz w:val="32"/>
          <w:szCs w:val="32"/>
          <w:lang w:eastAsia="zh-CN"/>
        </w:rPr>
      </w:pPr>
      <w:r>
        <w:rPr>
          <w:rFonts w:hint="default" w:ascii="Times New Roman" w:hAnsi="Times New Roman" w:eastAsia="仿宋_GB2312" w:cs="Times New Roman"/>
          <w:b/>
          <w:bCs w:val="0"/>
          <w:color w:val="auto"/>
          <w:spacing w:val="0"/>
          <w:sz w:val="32"/>
          <w:szCs w:val="32"/>
          <w:lang w:eastAsia="zh-CN"/>
        </w:rPr>
        <w:t>整改落实情况及成效：</w:t>
      </w:r>
      <w:r>
        <w:rPr>
          <w:rFonts w:hint="default" w:ascii="Times New Roman" w:hAnsi="Times New Roman" w:eastAsia="仿宋_GB2312" w:cs="Times New Roman"/>
          <w:b w:val="0"/>
          <w:bCs/>
          <w:color w:val="auto"/>
          <w:spacing w:val="0"/>
          <w:sz w:val="32"/>
          <w:szCs w:val="32"/>
          <w:lang w:eastAsia="zh-CN"/>
        </w:rPr>
        <w:t>一是加强学习与制度建设。制定《中共嵩明县民政局党组理论中心组2025年学习选题计划》，将习近平总书记关于民政工作的重要指示批示精神作为重要内容，组织专题学习研讨1次。通过职工例会等，集中学习习近平总书记关于老龄、殡葬、困难群众救助等重要论述精神6次。二是加强调研，深入了解掌握全县民政工作实情。积极践行</w:t>
      </w:r>
      <w:r>
        <w:rPr>
          <w:rFonts w:hint="eastAsia" w:ascii="Times New Roman" w:hAnsi="Times New Roman" w:eastAsia="仿宋_GB2312" w:cs="Times New Roman"/>
          <w:b w:val="0"/>
          <w:bCs/>
          <w:color w:val="auto"/>
          <w:spacing w:val="0"/>
          <w:sz w:val="32"/>
          <w:szCs w:val="32"/>
          <w:lang w:eastAsia="zh-CN"/>
        </w:rPr>
        <w:t>“</w:t>
      </w:r>
      <w:r>
        <w:rPr>
          <w:rFonts w:hint="default" w:ascii="Times New Roman" w:hAnsi="Times New Roman" w:eastAsia="仿宋_GB2312" w:cs="Times New Roman"/>
          <w:b w:val="0"/>
          <w:bCs/>
          <w:color w:val="auto"/>
          <w:spacing w:val="0"/>
          <w:sz w:val="32"/>
          <w:szCs w:val="32"/>
          <w:lang w:eastAsia="zh-CN"/>
        </w:rPr>
        <w:t>一线工作法</w:t>
      </w:r>
      <w:r>
        <w:rPr>
          <w:rFonts w:hint="eastAsia" w:ascii="Times New Roman" w:hAnsi="Times New Roman" w:eastAsia="仿宋_GB2312" w:cs="Times New Roman"/>
          <w:b w:val="0"/>
          <w:bCs/>
          <w:color w:val="auto"/>
          <w:spacing w:val="0"/>
          <w:sz w:val="32"/>
          <w:szCs w:val="32"/>
          <w:lang w:eastAsia="zh-CN"/>
        </w:rPr>
        <w:t>”</w:t>
      </w:r>
      <w:r>
        <w:rPr>
          <w:rFonts w:hint="default" w:ascii="Times New Roman" w:hAnsi="Times New Roman" w:eastAsia="仿宋_GB2312" w:cs="Times New Roman"/>
          <w:b w:val="0"/>
          <w:bCs/>
          <w:color w:val="auto"/>
          <w:spacing w:val="0"/>
          <w:sz w:val="32"/>
          <w:szCs w:val="32"/>
          <w:lang w:eastAsia="zh-CN"/>
        </w:rPr>
        <w:t>，县民政局领导班子成员及各科室积极深入基层，开展社会救助政策宣传、入户核查10次110余户，开展困境儿童走访调研250人次、社会组织检查抽查20家次，开展养老服务调研及抽查检查15次覆盖53个养老服务设施，开展殡葬服务检查11次覆盖21个殡葬服务机构及公墓，全面摸清</w:t>
      </w:r>
      <w:r>
        <w:rPr>
          <w:rFonts w:hint="eastAsia" w:ascii="Times New Roman" w:hAnsi="Times New Roman" w:eastAsia="仿宋_GB2312" w:cs="Times New Roman"/>
          <w:b w:val="0"/>
          <w:bCs/>
          <w:color w:val="auto"/>
          <w:spacing w:val="0"/>
          <w:sz w:val="32"/>
          <w:szCs w:val="32"/>
          <w:lang w:eastAsia="zh-CN"/>
        </w:rPr>
        <w:t>“</w:t>
      </w:r>
      <w:r>
        <w:rPr>
          <w:rFonts w:hint="default" w:ascii="Times New Roman" w:hAnsi="Times New Roman" w:eastAsia="仿宋_GB2312" w:cs="Times New Roman"/>
          <w:b w:val="0"/>
          <w:bCs/>
          <w:color w:val="auto"/>
          <w:spacing w:val="0"/>
          <w:sz w:val="32"/>
          <w:szCs w:val="32"/>
          <w:lang w:eastAsia="zh-CN"/>
        </w:rPr>
        <w:t>三镇两街道</w:t>
      </w:r>
      <w:r>
        <w:rPr>
          <w:rFonts w:hint="eastAsia" w:ascii="Times New Roman" w:hAnsi="Times New Roman" w:eastAsia="仿宋_GB2312" w:cs="Times New Roman"/>
          <w:b w:val="0"/>
          <w:bCs/>
          <w:color w:val="auto"/>
          <w:spacing w:val="0"/>
          <w:sz w:val="32"/>
          <w:szCs w:val="32"/>
          <w:lang w:eastAsia="zh-CN"/>
        </w:rPr>
        <w:t>”“</w:t>
      </w:r>
      <w:r>
        <w:rPr>
          <w:rFonts w:hint="default" w:ascii="Times New Roman" w:hAnsi="Times New Roman" w:eastAsia="仿宋_GB2312" w:cs="Times New Roman"/>
          <w:b w:val="0"/>
          <w:bCs/>
          <w:color w:val="auto"/>
          <w:spacing w:val="0"/>
          <w:sz w:val="32"/>
          <w:szCs w:val="32"/>
          <w:lang w:eastAsia="zh-CN"/>
        </w:rPr>
        <w:t>老小残困群体保障</w:t>
      </w:r>
      <w:r>
        <w:rPr>
          <w:rFonts w:hint="eastAsia" w:ascii="Times New Roman" w:hAnsi="Times New Roman" w:eastAsia="仿宋_GB2312" w:cs="Times New Roman"/>
          <w:b w:val="0"/>
          <w:bCs/>
          <w:color w:val="auto"/>
          <w:spacing w:val="0"/>
          <w:sz w:val="32"/>
          <w:szCs w:val="32"/>
          <w:lang w:eastAsia="zh-CN"/>
        </w:rPr>
        <w:t>”</w:t>
      </w:r>
      <w:r>
        <w:rPr>
          <w:rFonts w:hint="default" w:ascii="Times New Roman" w:hAnsi="Times New Roman" w:eastAsia="仿宋_GB2312" w:cs="Times New Roman"/>
          <w:b w:val="0"/>
          <w:bCs/>
          <w:color w:val="auto"/>
          <w:spacing w:val="0"/>
          <w:sz w:val="32"/>
          <w:szCs w:val="32"/>
          <w:lang w:eastAsia="zh-CN"/>
        </w:rPr>
        <w:t>工作底数，有效推动各项工作落实。</w:t>
      </w:r>
    </w:p>
    <w:p>
      <w:pPr>
        <w:pStyle w:val="2"/>
        <w:keepNext w:val="0"/>
        <w:keepLines w:val="0"/>
        <w:pageBreakBefore w:val="0"/>
        <w:widowControl w:val="0"/>
        <w:kinsoku/>
        <w:wordWrap/>
        <w:topLinePunct w:val="0"/>
        <w:bidi w:val="0"/>
        <w:spacing w:after="0" w:afterLines="0" w:line="600" w:lineRule="exact"/>
        <w:ind w:left="0" w:leftChars="0" w:firstLine="643" w:firstLineChars="200"/>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b/>
          <w:bCs w:val="0"/>
          <w:color w:val="auto"/>
          <w:spacing w:val="0"/>
          <w:sz w:val="32"/>
          <w:szCs w:val="32"/>
        </w:rPr>
        <w:t>（2）</w:t>
      </w:r>
      <w:r>
        <w:rPr>
          <w:rFonts w:hint="default" w:ascii="Times New Roman" w:hAnsi="Times New Roman" w:eastAsia="仿宋_GB2312" w:cs="Times New Roman"/>
          <w:b/>
          <w:bCs w:val="0"/>
          <w:color w:val="auto"/>
          <w:spacing w:val="0"/>
          <w:sz w:val="32"/>
          <w:szCs w:val="32"/>
          <w:lang w:eastAsia="zh-CN"/>
        </w:rPr>
        <w:t>针对巡察反馈</w:t>
      </w:r>
      <w:r>
        <w:rPr>
          <w:rFonts w:hint="eastAsia" w:ascii="Times New Roman" w:hAnsi="Times New Roman" w:eastAsia="仿宋_GB2312" w:cs="Times New Roman"/>
          <w:b/>
          <w:bCs w:val="0"/>
          <w:color w:val="auto"/>
          <w:spacing w:val="0"/>
          <w:sz w:val="32"/>
          <w:szCs w:val="32"/>
          <w:lang w:eastAsia="zh-CN"/>
        </w:rPr>
        <w:t>“</w:t>
      </w:r>
      <w:r>
        <w:rPr>
          <w:rFonts w:hint="default" w:ascii="Times New Roman" w:hAnsi="Times New Roman" w:eastAsia="仿宋_GB2312" w:cs="Times New Roman"/>
          <w:b/>
          <w:bCs w:val="0"/>
          <w:color w:val="auto"/>
          <w:spacing w:val="0"/>
          <w:sz w:val="32"/>
          <w:szCs w:val="32"/>
          <w:lang w:eastAsia="zh-CN"/>
        </w:rPr>
        <w:t>理论学习浅尝辄止，指导实践不足</w:t>
      </w:r>
      <w:r>
        <w:rPr>
          <w:rFonts w:hint="eastAsia" w:ascii="Times New Roman" w:hAnsi="Times New Roman" w:eastAsia="仿宋_GB2312" w:cs="Times New Roman"/>
          <w:b/>
          <w:bCs w:val="0"/>
          <w:color w:val="auto"/>
          <w:spacing w:val="0"/>
          <w:sz w:val="32"/>
          <w:szCs w:val="32"/>
          <w:lang w:eastAsia="zh-CN"/>
        </w:rPr>
        <w:t>”</w:t>
      </w:r>
      <w:r>
        <w:rPr>
          <w:rFonts w:hint="default" w:ascii="Times New Roman" w:hAnsi="Times New Roman" w:eastAsia="仿宋_GB2312" w:cs="Times New Roman"/>
          <w:b/>
          <w:bCs w:val="0"/>
          <w:color w:val="auto"/>
          <w:spacing w:val="0"/>
          <w:sz w:val="32"/>
          <w:szCs w:val="32"/>
          <w:lang w:val="en-US" w:eastAsia="zh-CN"/>
        </w:rPr>
        <w:t>的</w:t>
      </w:r>
      <w:r>
        <w:rPr>
          <w:rFonts w:hint="default" w:ascii="Times New Roman" w:hAnsi="Times New Roman" w:eastAsia="仿宋_GB2312" w:cs="Times New Roman"/>
          <w:b/>
          <w:bCs w:val="0"/>
          <w:color w:val="auto"/>
          <w:spacing w:val="0"/>
          <w:sz w:val="32"/>
          <w:szCs w:val="32"/>
          <w:lang w:eastAsia="zh-CN"/>
        </w:rPr>
        <w:t>问题。【</w:t>
      </w:r>
      <w:r>
        <w:rPr>
          <w:rFonts w:hint="default" w:ascii="Times New Roman" w:hAnsi="Times New Roman" w:eastAsia="黑体" w:cs="Times New Roman"/>
          <w:b w:val="0"/>
          <w:bCs/>
          <w:color w:val="auto"/>
          <w:spacing w:val="0"/>
          <w:sz w:val="32"/>
          <w:szCs w:val="32"/>
          <w:lang w:eastAsia="zh-CN"/>
        </w:rPr>
        <w:t>该问题已完成整改</w:t>
      </w:r>
      <w:r>
        <w:rPr>
          <w:rFonts w:hint="default" w:ascii="Times New Roman" w:hAnsi="Times New Roman" w:eastAsia="仿宋_GB2312" w:cs="Times New Roman"/>
          <w:b/>
          <w:bCs w:val="0"/>
          <w:color w:val="auto"/>
          <w:spacing w:val="0"/>
          <w:sz w:val="32"/>
          <w:szCs w:val="32"/>
          <w:lang w:eastAsia="zh-CN"/>
        </w:rPr>
        <w:t>】</w:t>
      </w:r>
    </w:p>
    <w:p>
      <w:pPr>
        <w:pStyle w:val="2"/>
        <w:keepNext w:val="0"/>
        <w:keepLines w:val="0"/>
        <w:pageBreakBefore w:val="0"/>
        <w:widowControl w:val="0"/>
        <w:kinsoku/>
        <w:wordWrap/>
        <w:topLinePunct w:val="0"/>
        <w:bidi w:val="0"/>
        <w:spacing w:after="0" w:afterLines="0" w:line="600" w:lineRule="exact"/>
        <w:ind w:left="0" w:leftChars="0" w:firstLine="640" w:firstLineChars="200"/>
        <w:textAlignment w:val="auto"/>
        <w:rPr>
          <w:rFonts w:hint="default" w:ascii="Times New Roman" w:hAnsi="Times New Roman" w:eastAsia="仿宋_GB2312" w:cs="Times New Roman"/>
          <w:b w:val="0"/>
          <w:bCs/>
          <w:color w:val="auto"/>
          <w:spacing w:val="0"/>
          <w:sz w:val="32"/>
          <w:szCs w:val="32"/>
          <w:lang w:val="en-US" w:eastAsia="zh-CN"/>
        </w:rPr>
      </w:pPr>
      <w:r>
        <w:rPr>
          <w:rFonts w:hint="default" w:ascii="Times New Roman" w:hAnsi="Times New Roman" w:eastAsia="仿宋_GB2312" w:cs="Times New Roman"/>
          <w:b w:val="0"/>
          <w:bCs/>
          <w:color w:val="auto"/>
          <w:spacing w:val="0"/>
          <w:sz w:val="32"/>
          <w:szCs w:val="32"/>
          <w:lang w:val="en-US" w:eastAsia="zh-CN"/>
        </w:rPr>
        <w:t>整改落实情况及成效：一是积极落实基层减负有关规定。县民政局、县残联、县红十字会等部门集中学习《整治形式主义为基层减负若干规定》《整治形式主义为基层减负典型案例》等内容，切实落实精文减会等要求，统筹规范检查考核事项，切实减轻基层负担。二是提升大局意识。党的二十届四中全会召开后，县民政局、县红十字会、县残联等部门迅速兴起学习贯彻全会精神热潮，进一步提升大局意识，主动对标对表全会部署研究谋划老小残困及公益慈善工作。日常工作中主动将养老等规划纳入全县总体规划中，将养老服务设施建设、改善学校办学条件、在全县公立医疗机构推行医学检验检查结果互认等事项纳入政府10件惠民实事，积极参与经济发展、营商环境、乡村振兴等重点工作，通过服务和保障好全县老小残困等群体助力全县经济社会发展。三是加强理论学习的深度。县民政局将《习近平总书记关于民政工作论述摘编》作为职工例会、党组会议必学内容，逐章逐节抓好学习研究。县残联、县红十字会专题学习了《中共中央办公厅</w:t>
      </w:r>
      <w:r>
        <w:rPr>
          <w:rFonts w:hint="eastAsia" w:ascii="Times New Roman" w:hAnsi="Times New Roman" w:eastAsia="仿宋_GB2312" w:cs="Times New Roman"/>
          <w:b w:val="0"/>
          <w:bCs/>
          <w:color w:val="auto"/>
          <w:spacing w:val="0"/>
          <w:sz w:val="32"/>
          <w:szCs w:val="32"/>
          <w:lang w:val="en-US" w:eastAsia="zh-CN"/>
        </w:rPr>
        <w:t xml:space="preserve"> </w:t>
      </w:r>
      <w:r>
        <w:rPr>
          <w:rFonts w:hint="default" w:ascii="Times New Roman" w:hAnsi="Times New Roman" w:eastAsia="仿宋_GB2312" w:cs="Times New Roman"/>
          <w:b w:val="0"/>
          <w:bCs/>
          <w:color w:val="auto"/>
          <w:spacing w:val="0"/>
          <w:sz w:val="32"/>
          <w:szCs w:val="32"/>
          <w:lang w:val="en-US" w:eastAsia="zh-CN"/>
        </w:rPr>
        <w:t>国务院办公厅关于进一步保障和改善民生 着力解决群众急难愁盼的意见》等文件内容。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sz w:val="32"/>
          <w:szCs w:val="32"/>
        </w:rPr>
      </w:pPr>
      <w:r>
        <w:rPr>
          <w:rFonts w:hint="default" w:ascii="Times New Roman" w:hAnsi="Times New Roman" w:eastAsia="仿宋_GB2312" w:cs="Times New Roman"/>
          <w:b/>
          <w:bCs w:val="0"/>
          <w:color w:val="auto"/>
          <w:spacing w:val="0"/>
          <w:sz w:val="32"/>
          <w:szCs w:val="32"/>
          <w:lang w:val="en-US" w:eastAsia="zh-CN"/>
        </w:rPr>
        <w:t>2.关于巡察反馈</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val="en-US" w:eastAsia="zh-CN"/>
        </w:rPr>
        <w:t>政策执行不够到位，为民服务意识不够强</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eastAsia="zh-CN"/>
        </w:rPr>
        <w:t>问题的整改情况</w:t>
      </w:r>
      <w:r>
        <w:rPr>
          <w:rFonts w:hint="default" w:ascii="Times New Roman" w:hAnsi="Times New Roman" w:eastAsia="仿宋_GB2312" w:cs="Times New Roman"/>
          <w:b w:val="0"/>
          <w:bCs/>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lang w:val="en-US" w:eastAsia="zh-CN"/>
        </w:rPr>
      </w:pPr>
      <w:r>
        <w:rPr>
          <w:rFonts w:hint="default" w:ascii="Times New Roman" w:hAnsi="Times New Roman" w:eastAsia="仿宋_GB2312" w:cs="Times New Roman"/>
          <w:b/>
          <w:bCs w:val="0"/>
          <w:color w:val="auto"/>
          <w:spacing w:val="0"/>
          <w:sz w:val="32"/>
          <w:szCs w:val="32"/>
          <w:lang w:val="en-US" w:eastAsia="zh-CN"/>
        </w:rPr>
        <w:t>（1）针对巡察反馈</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val="en-US" w:eastAsia="zh-CN"/>
        </w:rPr>
        <w:t>宣传力度不够，群众对新政策知晓率低</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val="en-US" w:eastAsia="zh-CN"/>
        </w:rPr>
        <w:t>的问题。【该问题已完成整改】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一是县级部门加强宣传力度。县民政局结合</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中华慈善日</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敬老月</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等活动契机，开展民政政策集中宣传活动2次，组织镇村干部集中培训6次，印发宣传《嵩明县高龄津贴</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免申即享</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工作制度》等文件，不断提升镇村干部政策理论和业务水平。县红十字会全面梳理红会系统救助政策形成</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帮扶救助指南</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，通过</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五进</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活动，加强线上、线下宣传，开展进村、上门走访24次。县人力资源社会保障局持续加大社保政策宣传力度，通过微信公众号发布政策宣传稿件或视频1040篇次，通过赶集日开展集中宣传12场次，发放宣传材料4100份次，镇村入户宣传21户次。县残联结合</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全国助残日</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全国爱耳日</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通过健康知识讲座及健康主题宣讲、义诊服务等方式，现场解答群众疑问60余人次，发放各类宣传资料1000余份，为100余名社区居民和残疾人开展了免费义诊活动，有效提升了居民对健康的关注度，进一步增强了居民健康意识。二是各村（社区）加强政策上门力度。各村（社区）均发动</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两委</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干部、驻村队员、民政事务员、网格员等队伍，通过村民会议等形式宣讲老小残困保障政策，对于高龄、失能、残疾等群体不便出行的，主动上门宣传，提高政策宣传覆盖面和精准率。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（2）针对巡察反馈“政策贯彻落实不够到位，工作作风不够严实”问题。【该问题已完成整改】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一是逐一核查14户困难非重度残疾人情况。经核查，1人死亡中止改造已更换他人，1人改造后死亡，7户低保对象，3户老弱病残，1户多残，1户老养残。在政策理解过程中有所偏差，故按照文件规定</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在保障困难重度残疾人家庭无障碍改造的基础上，可根据实际情况对其他有需求的残疾人家庭进行无障碍改造</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将14户残疾人家庭纳入了困难重度残疾人家庭无障碍改造工作中。二是全面开展自查。剩余308户符合政策要求，未发现超范围和其他违规情况。三是强化教育提醒。对县残联业务人员及杨桥街道、小街镇业务人员进行提醒谈话。四是严格信息审核，坚决杜绝类似情况发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（3）针对巡察反馈</w:t>
      </w:r>
      <w:r>
        <w:rPr>
          <w:rFonts w:hint="eastAsia" w:ascii="Times New Roman" w:hAnsi="Times New Roman" w:eastAsia="仿宋_GB2312" w:cs="Times New Roman"/>
          <w:b/>
          <w:bCs w:val="0"/>
          <w:color w:val="auto"/>
          <w:spacing w:val="0"/>
          <w:kern w:val="2"/>
          <w:sz w:val="32"/>
          <w:szCs w:val="32"/>
          <w:lang w:val="en-US" w:eastAsia="zh-CN" w:bidi="ar-SA"/>
        </w:rPr>
        <w:t>“</w:t>
      </w:r>
      <w:r>
        <w:rPr>
          <w:rFonts w:hint="default" w:ascii="Times New Roman" w:hAnsi="Times New Roman" w:eastAsia="仿宋_GB2312" w:cs="Times New Roman"/>
          <w:b/>
          <w:bCs w:val="0"/>
          <w:color w:val="auto"/>
          <w:spacing w:val="0"/>
          <w:kern w:val="2"/>
          <w:sz w:val="32"/>
          <w:szCs w:val="32"/>
          <w:lang w:val="en-US" w:eastAsia="zh-CN" w:bidi="ar-SA"/>
        </w:rPr>
        <w:t>救助对象识别精准度不足，错保、漏保问题时有发生</w:t>
      </w:r>
      <w:r>
        <w:rPr>
          <w:rFonts w:hint="eastAsia" w:ascii="Times New Roman" w:hAnsi="Times New Roman" w:eastAsia="仿宋_GB2312" w:cs="Times New Roman"/>
          <w:b/>
          <w:bCs w:val="0"/>
          <w:color w:val="auto"/>
          <w:spacing w:val="0"/>
          <w:kern w:val="2"/>
          <w:sz w:val="32"/>
          <w:szCs w:val="32"/>
          <w:lang w:val="en-US" w:eastAsia="zh-CN" w:bidi="ar-SA"/>
        </w:rPr>
        <w:t>”</w:t>
      </w:r>
      <w:r>
        <w:rPr>
          <w:rFonts w:hint="default" w:ascii="Times New Roman" w:hAnsi="Times New Roman" w:eastAsia="仿宋_GB2312" w:cs="Times New Roman"/>
          <w:b/>
          <w:bCs w:val="0"/>
          <w:color w:val="auto"/>
          <w:spacing w:val="0"/>
          <w:kern w:val="2"/>
          <w:sz w:val="32"/>
          <w:szCs w:val="32"/>
          <w:lang w:val="en-US" w:eastAsia="zh-CN" w:bidi="ar-SA"/>
        </w:rPr>
        <w:t>问题</w:t>
      </w:r>
      <w:r>
        <w:rPr>
          <w:rFonts w:hint="eastAsia" w:ascii="Times New Roman" w:hAnsi="Times New Roman" w:eastAsia="仿宋_GB2312" w:cs="Times New Roman"/>
          <w:b/>
          <w:bCs w:val="0"/>
          <w:color w:val="auto"/>
          <w:spacing w:val="0"/>
          <w:kern w:val="2"/>
          <w:sz w:val="32"/>
          <w:szCs w:val="32"/>
          <w:lang w:val="en-US" w:eastAsia="zh-CN" w:bidi="ar-SA"/>
        </w:rPr>
        <w:t>。</w:t>
      </w:r>
      <w:r>
        <w:rPr>
          <w:rFonts w:hint="default" w:ascii="Times New Roman" w:hAnsi="Times New Roman" w:eastAsia="仿宋_GB2312" w:cs="Times New Roman"/>
          <w:b/>
          <w:bCs w:val="0"/>
          <w:color w:val="auto"/>
          <w:spacing w:val="0"/>
          <w:kern w:val="2"/>
          <w:sz w:val="32"/>
          <w:szCs w:val="32"/>
          <w:lang w:val="en-US" w:eastAsia="zh-CN" w:bidi="ar-SA"/>
        </w:rPr>
        <w:t>【该问题已完成整改】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一是严格清退多发高龄津贴。杨林镇东山1名退休职工死亡后多发高龄津贴1620元，已于2025年10月13日追回。二是调查核实邝某</w:t>
      </w:r>
      <w:r>
        <w:rPr>
          <w:rFonts w:hint="eastAsia" w:ascii="Times New Roman" w:hAnsi="Times New Roman" w:eastAsia="仿宋_GB2312" w:cs="Times New Roman"/>
          <w:b w:val="0"/>
          <w:bCs/>
          <w:color w:val="auto"/>
          <w:spacing w:val="0"/>
          <w:kern w:val="2"/>
          <w:sz w:val="32"/>
          <w:szCs w:val="32"/>
          <w:lang w:val="en-US" w:eastAsia="zh-CN" w:bidi="ar-SA"/>
        </w:rPr>
        <w:t>某</w:t>
      </w:r>
      <w:r>
        <w:rPr>
          <w:rFonts w:hint="default" w:ascii="Times New Roman" w:hAnsi="Times New Roman" w:eastAsia="仿宋_GB2312" w:cs="Times New Roman"/>
          <w:b w:val="0"/>
          <w:bCs/>
          <w:color w:val="auto"/>
          <w:spacing w:val="0"/>
          <w:kern w:val="2"/>
          <w:sz w:val="32"/>
          <w:szCs w:val="32"/>
          <w:lang w:val="en-US" w:eastAsia="zh-CN" w:bidi="ar-SA"/>
        </w:rPr>
        <w:t>未领取重度残疾人养老待遇和重残补助情况，经核实，邝某</w:t>
      </w:r>
      <w:r>
        <w:rPr>
          <w:rFonts w:hint="eastAsia" w:ascii="Times New Roman" w:hAnsi="Times New Roman" w:eastAsia="仿宋_GB2312" w:cs="Times New Roman"/>
          <w:b w:val="0"/>
          <w:bCs/>
          <w:color w:val="auto"/>
          <w:spacing w:val="0"/>
          <w:kern w:val="2"/>
          <w:sz w:val="32"/>
          <w:szCs w:val="32"/>
          <w:lang w:val="en-US" w:eastAsia="zh-CN" w:bidi="ar-SA"/>
        </w:rPr>
        <w:t>某</w:t>
      </w:r>
      <w:r>
        <w:rPr>
          <w:rFonts w:hint="default" w:ascii="Times New Roman" w:hAnsi="Times New Roman" w:eastAsia="仿宋_GB2312" w:cs="Times New Roman"/>
          <w:b w:val="0"/>
          <w:bCs/>
          <w:color w:val="auto"/>
          <w:spacing w:val="0"/>
          <w:kern w:val="2"/>
          <w:sz w:val="32"/>
          <w:szCs w:val="32"/>
          <w:lang w:val="en-US" w:eastAsia="zh-CN" w:bidi="ar-SA"/>
        </w:rPr>
        <w:t>于2019年1月开始领取重残补助；2025年1月其年满55周岁，按规定应从2月份领取养老待遇，已补发2025年2月至5月的养老待遇。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楷体_GB2312" w:cs="Times New Roman"/>
          <w:b w:val="0"/>
          <w:bCs/>
          <w:color w:val="auto"/>
          <w:spacing w:val="0"/>
          <w:kern w:val="2"/>
          <w:sz w:val="32"/>
          <w:szCs w:val="32"/>
          <w:lang w:val="en-US" w:eastAsia="zh-CN" w:bidi="ar-SA"/>
        </w:rPr>
        <w:t>（二）关于巡察反馈</w:t>
      </w:r>
      <w:r>
        <w:rPr>
          <w:rFonts w:hint="eastAsia" w:ascii="Times New Roman" w:hAnsi="Times New Roman" w:eastAsia="楷体_GB2312" w:cs="Times New Roman"/>
          <w:b w:val="0"/>
          <w:bCs/>
          <w:color w:val="auto"/>
          <w:spacing w:val="0"/>
          <w:kern w:val="2"/>
          <w:sz w:val="32"/>
          <w:szCs w:val="32"/>
          <w:lang w:val="en-US" w:eastAsia="zh-CN" w:bidi="ar-SA"/>
        </w:rPr>
        <w:t>“</w:t>
      </w:r>
      <w:r>
        <w:rPr>
          <w:rFonts w:hint="default" w:ascii="Times New Roman" w:hAnsi="Times New Roman" w:eastAsia="楷体_GB2312" w:cs="Times New Roman"/>
          <w:b w:val="0"/>
          <w:bCs/>
          <w:color w:val="auto"/>
          <w:spacing w:val="0"/>
          <w:kern w:val="2"/>
          <w:sz w:val="32"/>
          <w:szCs w:val="32"/>
          <w:lang w:val="en-US" w:eastAsia="zh-CN" w:bidi="ar-SA"/>
        </w:rPr>
        <w:t>贯彻落实老小残困群体保障及公益慈善监管法规政策和决策部署</w:t>
      </w:r>
      <w:r>
        <w:rPr>
          <w:rFonts w:hint="eastAsia" w:ascii="Times New Roman" w:hAnsi="Times New Roman" w:eastAsia="楷体_GB2312" w:cs="Times New Roman"/>
          <w:b w:val="0"/>
          <w:bCs/>
          <w:color w:val="auto"/>
          <w:spacing w:val="0"/>
          <w:kern w:val="2"/>
          <w:sz w:val="32"/>
          <w:szCs w:val="32"/>
          <w:lang w:val="en-US" w:eastAsia="zh-CN" w:bidi="ar-SA"/>
        </w:rPr>
        <w:t>”</w:t>
      </w:r>
      <w:r>
        <w:rPr>
          <w:rFonts w:hint="default" w:ascii="Times New Roman" w:hAnsi="Times New Roman" w:eastAsia="楷体_GB2312" w:cs="Times New Roman"/>
          <w:b w:val="0"/>
          <w:bCs/>
          <w:color w:val="auto"/>
          <w:spacing w:val="0"/>
          <w:kern w:val="2"/>
          <w:sz w:val="32"/>
          <w:szCs w:val="32"/>
          <w:lang w:val="en-US" w:eastAsia="zh-CN" w:bidi="ar-SA"/>
        </w:rPr>
        <w:t>方面的问题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sz w:val="32"/>
          <w:szCs w:val="32"/>
          <w:lang w:val="en-US" w:eastAsia="zh-CN"/>
        </w:rPr>
      </w:pPr>
      <w:r>
        <w:rPr>
          <w:rFonts w:hint="default" w:ascii="Times New Roman" w:hAnsi="Times New Roman" w:eastAsia="仿宋_GB2312" w:cs="Times New Roman"/>
          <w:b/>
          <w:bCs w:val="0"/>
          <w:color w:val="auto"/>
          <w:spacing w:val="0"/>
          <w:sz w:val="32"/>
          <w:szCs w:val="32"/>
          <w:lang w:val="en-US" w:eastAsia="zh-CN"/>
        </w:rPr>
        <w:t>1.关于巡察反馈</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val="en-US" w:eastAsia="zh-CN"/>
        </w:rPr>
        <w:t>一老一小政策落实有偏差，最后一公里仍有堵点</w:t>
      </w:r>
      <w:r>
        <w:rPr>
          <w:rFonts w:hint="eastAsia" w:ascii="Times New Roman" w:hAnsi="Times New Roman" w:eastAsia="仿宋_GB2312" w:cs="Times New Roman"/>
          <w:b/>
          <w:bCs w:val="0"/>
          <w:color w:val="auto"/>
          <w:spacing w:val="0"/>
          <w:sz w:val="32"/>
          <w:szCs w:val="32"/>
          <w:lang w:val="en-US" w:eastAsia="zh-CN"/>
        </w:rPr>
        <w:t>”</w:t>
      </w:r>
      <w:r>
        <w:rPr>
          <w:rFonts w:hint="default" w:ascii="Times New Roman" w:hAnsi="Times New Roman" w:eastAsia="仿宋_GB2312" w:cs="Times New Roman"/>
          <w:b/>
          <w:bCs w:val="0"/>
          <w:color w:val="auto"/>
          <w:spacing w:val="0"/>
          <w:sz w:val="32"/>
          <w:szCs w:val="32"/>
          <w:lang w:val="en-US" w:eastAsia="zh-CN"/>
        </w:rPr>
        <w:t>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（1）针对巡察反馈“高龄津贴免申即享落实不到位，应办而未办”问题。【该问题已完成整改】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一是严格按照</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免申即享</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工作要求，各镇（街道）坚持月初核实情况后推送数据至县民政局审核。二是县民政局收到各镇（街道）推送数据后，结合公安、人社、医保等部门数据，加强信息比对，疑点数据及时反馈镇（街道）核实。三是强化</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一卡通</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管理平台信息核实与反馈，全面确保拟享受待遇人员应享尽享。截至目前，12名老人均已纳入政策保障。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（2）针对巡察反馈“雨露计划应保未保，覆盖不全面”问题。【该问题已完成整改】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default" w:ascii="Times New Roman" w:hAnsi="Times New Roman" w:eastAsia="仿宋_GB2312" w:cs="Times New Roman"/>
          <w:b/>
          <w:bCs w:val="0"/>
          <w:color w:val="auto"/>
          <w:spacing w:val="0"/>
          <w:kern w:val="2"/>
          <w:sz w:val="32"/>
          <w:szCs w:val="32"/>
          <w:lang w:val="en-US" w:eastAsia="zh-CN" w:bidi="ar-SA"/>
        </w:rPr>
        <w:t>整改落实情况及成效：</w:t>
      </w:r>
      <w:r>
        <w:rPr>
          <w:rFonts w:hint="default" w:ascii="Times New Roman" w:hAnsi="Times New Roman" w:eastAsia="仿宋_GB2312" w:cs="Times New Roman"/>
          <w:b w:val="0"/>
          <w:bCs/>
          <w:color w:val="auto"/>
          <w:spacing w:val="0"/>
          <w:kern w:val="2"/>
          <w:sz w:val="32"/>
          <w:szCs w:val="32"/>
          <w:lang w:val="en-US" w:eastAsia="zh-CN" w:bidi="ar-SA"/>
        </w:rPr>
        <w:t>一是强化政策宣传，做到</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应知尽知</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 针对全县脱贫户及监测对象中，有就读职业院校意愿的应届毕业生，开展逐户上门、精准宣传，确保政策信息传递到位、不落一人。二是规范资金发放，实现</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应补尽补</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。有序推进2025年度补助资金发放工作，发放补助134人次、共30万元。其中，春季学期发放70人次、16.1万元，秋季学期发放64人次、15.9万元，并完成张</w:t>
      </w:r>
      <w:r>
        <w:rPr>
          <w:rFonts w:hint="eastAsia" w:ascii="Times New Roman" w:hAnsi="Times New Roman" w:eastAsia="仿宋_GB2312" w:cs="Times New Roman"/>
          <w:b w:val="0"/>
          <w:bCs/>
          <w:color w:val="auto"/>
          <w:spacing w:val="0"/>
          <w:kern w:val="2"/>
          <w:sz w:val="32"/>
          <w:szCs w:val="32"/>
          <w:lang w:val="en-US" w:eastAsia="zh-CN" w:bidi="ar-SA"/>
        </w:rPr>
        <w:t>某某</w:t>
      </w:r>
      <w:r>
        <w:rPr>
          <w:rFonts w:hint="default" w:ascii="Times New Roman" w:hAnsi="Times New Roman" w:eastAsia="仿宋_GB2312" w:cs="Times New Roman"/>
          <w:b w:val="0"/>
          <w:bCs/>
          <w:color w:val="auto"/>
          <w:spacing w:val="0"/>
          <w:kern w:val="2"/>
          <w:sz w:val="32"/>
          <w:szCs w:val="32"/>
          <w:lang w:val="en-US" w:eastAsia="zh-CN" w:bidi="ar-SA"/>
        </w:rPr>
        <w:t>、黄某某两人每人1500元补助补发工作，确保资助及时足额到位。三是开展跟踪回访，确保</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不漏不错</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。组织村（社区）对受助农户逐户回访，核实补助领取情况，及时排查遗漏、纠正误差，保障政策执行精准无误。四是衔接就业服务，助力</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稳岗增收</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持续做好雨露计划毕业生的后续帮扶工作，积极开展就业指导、岗位推荐等服务，帮助其顺利就业、稳定增收，巩固帮扶成效。五是提前谋划2026年雨露计划补助发放工作，根据最新政策要求，及时制定工作方案或通知，第一时间进行政策宣传，并帮助符合条件的脱贫户及监测对象收集相关证明材料，确保应补尽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（3）针对巡察反馈“儿童福利保障低保补差资金发放不及时，落实有差距”问题。【该问题已完成整改】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于2025年7月发放李某某等5名事实无人抚养儿童2023年和2024年春节慰问金合计1000元。二是强化政策宣传，通过在县人民政府网、公众号以及制作海报在居民群转发、实地走访宣传等方式提升政策知晓率。三是印发《嵩明县民政局孤儿和事实无人抚养儿童福利待遇保障常态化工作制度》《嵩明县孤儿和事实无人抚养儿童待遇资金发放工作制度》，形成整改闭环。</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（4）针对巡察反馈“数据动态管理不及时，底数不清”问题。【该问题已完成整改】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及时开展多发资金追缴工作，追回多发高龄津贴6人4740元。二是加强动态管理，每月由村（社区）、镇（街道）报送发放名册及动态管理表，县民政局与死亡火化数据进行比对，发放异常数据反馈至镇（街道）核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2.关于巡察反馈“残疾人权益保障不够到位，政策执行存在温差、落差”问题的整改情况。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（1）针对巡察反馈“特殊教育学校残疾学生补助资金未兑现”问题。【该问题已完成整改】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积极与县财政局对接，已于6月20日完成资金拨付9.75万元。其中，因林某清2月份死亡，按规定只能发放一个学期补助资金，即1500元，比原计划少拨付1500元。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（2）针对巡察反馈“残疾人就业保障金漏征漏管”问题。【该问题已完成整改】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加强与县税务局的沟通交流，强化数据比对和信息共享，对2024年残疾人就业保障金征缴情况再次进行核查，确保数据准确；二是积极与县税务局、县财政局沟通协调，共同商讨工作措施，做好残疾人就业保障金征缴工作，于2025年征收期间召开残保金征收联席会议2次；三是积极指导用人单位开展残疾人按比例就业情况联网认真工作，做好残疾人就业保障金优惠政策宣传，鼓励用人单位吸纳更多残疾人就业。四是10家未缴纳残保金的机关事业单位，经核实县人民医院属于申报有误，已经更正。其余9家已整改完成，入库残保金52.96万元。五是加大宣传力度。向机关事业单位、企业等大力宣传“使用残疾人达到比例减免残疾人就业保障金的政策”，每年及时通过电子政务网及悦读嵩明等媒体，印发按比例就业情况联网认证公告、并在征收期间发文、发函提醒各用人单位按规定履行按比例就业或缴纳残疾人就业保障金的义务。六是认真落实牵头督促作用。县残联将严格按照《嵩明县人民政府关于建立嵩明县残疾人就业保障金征缴工作联动机制（试行）的通知》，召开联席会议，牵头督促各有关单位落实好各自职能职责。</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（3）针对巡察反馈“重复领取高中阶段残疾人子女助学金补助”问题。【该问题已完成整改】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及时联合镇（街道）残联对重复领取资金予以清退。3名高中阶段残疾人子女及1名考取大中专院校残疾人子女重复领取补助资金合计0.6万元，该资金于7月22日全部清退到嵩明县残疾人联合会银行账户；二是加强政策宣传，印制《嵩明县残疾人帮扶优惠政策便民手册》，利用全国助残日、残疾人预防日等节日，开展高中阶段残疾人及残疾人子女助学政策的宣传教育，在后续的工作中，县残联将持续开展宣传，让更多的残疾人知晓政策、享受政策；三是举一反三，严格落实审批流程，完善高中阶段残疾人子女助学信息库，进一步做好数据比对，且该数据同步导入“云南省惠农惠民一卡通”平台，为后续助学资金的发放提供实时预警，杜绝重复发放。</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（4）针对巡察反馈“随意增添残疾托养人员”问题【该问题已完成整改】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核查增添人员情况。经核查，增添3人均因死亡、居住地变化、个人身体原因未完整接受托养服务，故新增他人接替完成后续服务，且已严格按照实际情况补充完善相关台账资料。二是制定了《嵩明县残疾人托养对象调整管理及协议管理制度》，进一步规范了人员调整、增加的规范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（5）针对巡察反馈“救助金发放标准不统一”问题。【该问题已完成整改】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建立并发布了《嵩明县残疾人维权信访临时救助资金使用管理制度》。组织职工加强对《嵩明县残疾人维权信访临时救助资金使用管理制度》的学习，严格按照相关制度的执行。二是加强调查研究，遇到特殊情况要作详细说明，并提交集体讨论。三是加强与相关部门沟通，核查好相关信息，并及时向社会公示，接受监督，做到精准救助。</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（6）针对巡察反馈“残疾证注销不及时”问题。【该问题已完成整改】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及时核实情况，对死亡人员信息再次进行确认，无误后按照流程及时注销死亡人员残疾人证。二是加强与公安、民政等部门的沟通，强化数据共享，及时掌握持证残疾人信息，及时更新系统数据，确保数据准确、完整。三是已对死亡人员信息进行核实，按程序对残疾人证进行了注销。6月20日，县残联制定印发了《嵩明县残疾人证注销管理制度》，进一步完善了残疾人证注销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3.关于巡察反馈“公共慈善监管领域问题突出，社会公益组织管理有短板”问题的整改情况。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（1）针对巡察反馈“网络募捐监管缺失，存在重大隐患”问题。【该问题已完成整改】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完善内部管理制度。制定《嵩明县红十字会监事会监督办法》，完善《嵩明县红十字会监事会工作规则》，对原有多个分散的捐赠管理制度进行整合重构，制定《嵩明县红十字会捐赠工作管理制度》，强化款物募捐、拨付、成本列支、违约处理等主要环节的闭环管理，同时加强文件资料管理，确保完整、规范、可查。二是建立项目执行反馈机制，加强政策宣传动员，提升捐款人、受赠人对政策理解的把握和执行力；严格项目执行跟踪，定期对项目进展和实施效果进行评估，及时发现问题并调整优化，并及时将项目执行情况反馈到捐赠人。</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（2）针对巡察反馈“对公益慈善社会组织管理不到位，监管有漏洞”问题。【该问题已完成整改】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开展集中约谈，下发整改通知，联合业务主管单位督促14家社会组织对存在问题进行整改销号。二是指导嵩明县慈善协会于10月23日完成换届工作，并修订完善章程及财务管理制度。三是及时对接县税务局，指导4个社会组织完成2025年税务登记。</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（3）针对巡察反馈“对线上筹款项目审核把关不严，经费使用不规范”问题。【该问题已完成整改】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约谈“嵩爱同行一起帮”线上筹款项目承接单位法人及财务负责人，申明社会组织主体责任。签订书面承诺书，要求严格遵守政府购买服务相关规定，确保今后所有项目支出单据的经办、证明、审批环节均由中心内部人员履行，杜绝任何形式的监管方人员“越位”签字。二是指导承接单位出台《项目财务及内部治理管理制度》，明确理事会、理事长在财务审批、项目监管方面的具体权限和流程，特别是大额资金支出的集体决策程序。三是加强外部监督与长效管理。与第三方督导机构达成督导协议，按月对项目执行、财务管理等方面进行监督指导；对项目中期、末期开展评估，作为项目验收和资金拨付的核心考核指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4.关于巡察反馈“养老服务机构资金监管不到位，隐患风险较大”问题的整改情况。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（1）针对巡察反馈“对部分养老服务机构运营资金拨付审核把关不严”问题。【该问题已完成整改】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联合县财政局出台《嵩明县养老服务设施建设及运营补助资金管理制度》，进一步加强养老服务领域资金管理，提高资金使用效益，规范资金申请、分配、使用和监管。二是强化资金拨付前置审核，深入贯彻落实市民政局关于养老服务机构运营资助评审工作相关要求，从严从实抓好资金拨付前置审核工作。三是联合财政、审计等部门组织开展专项检查，确保资金专款专用。相关养老机构已与银行协商达成共识，自2025年起，民政拨付的运营补贴资金可正常收支使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（2）针对巡察反馈“拨付补助补贴考评流于形式”问题。【该问题已完成整改】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制定印发《嵩明县社区居家养老服务设施运营管理制度》，全面明确各镇（街道）属地责任，进一步强化规范运营管理及日常监督管理工作。二是认真贯彻落实《嵩明县养老服务设施建设及运营补助资金管理制度》，聚焦资金申请、分配、使用和监管，联合各有关部门深入审核申报材料，严格把控运营补助申报各个环节。三是强化资金监管，督促各镇（街道）全面收集并审核各居家养老服务中心上一季度补贴资金使用明细账及服务台账、相关发票等材料，全面确保资金专款专用。</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（3）针对巡察反馈“拨付幸福食堂资金随意性大”问题。【该问题已完成整改】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已将14家幸福食堂资金拨付台账收集齐全。二是按照《嵩明县养老服务设施建设及运营补助资金管理制度》，全面压实各镇（街道）属地责任，每月统计幸福食堂运营状况，适时抽查运营和资金使用情况。三是加强运营管理，督促各镇（街道）加快推进未正常运营幸福食堂实现运营工作。目前市级正在出台幸福食堂退出机制，待文件正式印发后，按照要求进行资产处置、退出处理等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5.关于巡察反馈“残疾人服务保障费用监管缺位，廉洁风险长期存在”问题的整改情况。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（1）针对巡察反馈“残疾健康知识讲座费监管不到位”问题。【该问题已完成整改】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认真分析产生问题的根源。2023年8月，县残联按照精神类残疾人基本康复服务目录，向相关机构购买了支持性服务，包括精神残疾健康知识讲座和专业指导、社会融合活动等内容，每人200元标准，共计141人参加，费用2.82万元。因方案制作粗糙，表述不精准，加上后期对资金跟踪监管不及时，机构注销，导致服务方台账缺失。二是加强康复资金的监管，严格按照残疾人基本康复服务目录的项目来制定工作方案，明确服务内容，过程中全面落实监管职责，确保项目按质按量实施。服务完毕后采取引入第三方专业机构对项目进行审计评估，按照评估结果支付相应费用。三是强化全过程台账收集管理，做到有据可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（2）针对巡察反馈“机动车驾驶技能补助资金监管有漏洞”问题。【该问题已完成整改】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联合镇（街道）残联，督促当事人退回资金。截止2025年12月20日，全县重复领取补助资金的11人均已退回，合计退回资金2.3万元。二是深入剖析“机动车驾驶技能补助资金”重复领取的原因。三是完善审批流程，制定《嵩明县残疾人联合会机动车驾驶技能补助信息审核制度》。规范工作人员信息审批流程，做好数据比对，杜绝重复领取。</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（3）针对巡察反馈“残疾人托养服务费监管有差距”问题。【该问题已完成整改】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加强与法院等执法部门的信息共享，对于失信被执行人员适时预警，杜绝出现与信用风险或财务失常等机构合作。二是增加残疾人托养服务机构，让残疾人有更多选择。三是进一步加强对托养机构的监管力度，确保资金的专款专用。县残联制定完善《嵩明县残疾人托养服务机构准入和退出制度》，加强对合作机构的信用监管；2025年新增托养机构2家，根据市残联有关要求引进宜良蓝天中风针灸专科医院，让残疾群众有更多的选择。在后续托养服务中，严格要求第三方机构加强对托养服务及资金结算进行审计，规范托养资金使用管理。</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楷体_GB2312" w:hAnsi="楷体_GB2312" w:eastAsia="楷体_GB2312" w:cs="楷体_GB2312"/>
          <w:b w:val="0"/>
          <w:bCs/>
          <w:color w:val="auto"/>
          <w:spacing w:val="0"/>
          <w:kern w:val="2"/>
          <w:sz w:val="32"/>
          <w:szCs w:val="32"/>
          <w:lang w:val="en-US" w:eastAsia="zh-CN" w:bidi="ar-SA"/>
        </w:rPr>
        <w:t>（三）关于巡察反馈“强化联动协同监管，不断提升救助救困服务保障能力水平”方面的问题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1.关于巡察反馈“监管虚化弱化，责任落实不到位”问题的整改情况。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（1）针对巡察反馈“敬老院内控机制管理不健全”问题。【该问题部分完成整改】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县中心敬老院制定了《嵩明县中心敬老院失智失能老人零花钱管理规定》，明确专人“双人保管”老人零花钱、“双人签字”规范采买票据、“双人在场”监督物品发放，做到规范管理，账目相符。该制度自2025年8月起施行。小街镇敬老院、牛栏江镇敬老院自2026年1月起撤并，不再存在该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部分未完成的原因：</w:t>
      </w:r>
      <w:r>
        <w:rPr>
          <w:rFonts w:hint="eastAsia" w:ascii="Times New Roman" w:hAnsi="Times New Roman" w:eastAsia="仿宋_GB2312" w:cs="Times New Roman"/>
          <w:b w:val="0"/>
          <w:bCs/>
          <w:color w:val="auto"/>
          <w:spacing w:val="0"/>
          <w:kern w:val="2"/>
          <w:sz w:val="32"/>
          <w:szCs w:val="32"/>
          <w:lang w:val="en-US" w:eastAsia="zh-CN" w:bidi="ar-SA"/>
        </w:rPr>
        <w:t>牛栏江镇敬老院2019年1月至2022年9月期间不符合集中管理人员医药费、零花钱等相关费用支出未追缴到位。</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val="0"/>
          <w:bCs/>
          <w:color w:val="auto"/>
          <w:spacing w:val="0"/>
          <w:kern w:val="2"/>
          <w:sz w:val="32"/>
          <w:szCs w:val="32"/>
          <w:lang w:val="en-US" w:eastAsia="zh-CN" w:bidi="ar-SA"/>
        </w:rPr>
        <w:t>该问题由牛栏江镇具体负责，于2026年12月31日前完成整改。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（2）针对巡察反馈“捐赠款物缺乏管理制度”问题。【该问题已完成整改】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建立完善捐款捐物管理制度。县民政局出台了《嵩明县公益慈善组织接收捐赠款物管理制度》（试行）。县残联出台了《嵩明县残联物资捐赠管理制度》；及时公开捐赠款物使用情况，及时向捐赠人反馈，完善相关台账资料。二是县红十字会整合零散制度形成《嵩明县红十字会捐赠工作管理制度》，强化款物募捐、拨付、成本列支、违约处理等主要环节的闭环管理，并对仓储物资进行全面梳理，登记造册，专人专管。三是持续加强公益筹资项目执行情况及红透指数信息平台建设、备灾救灾物资管理的日常检查督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（3）针对巡察反馈“居家养老服务中心资产底数不清”问题。【该问题已完成整改】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通过“四议两公开”程序，更改全国农村集体资产监督管理平台中的财务系统中的财务系统数据；二是积极对接杨林镇三资中心，已于2025年8月31日登录清产核资系统及时更正数据；三是今后加强固定资产管理工作，强化对经办人员业务培训，在资产录入时仔细核对，多方确认，避免发生固定资产金额不符的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（4）针对巡察反馈“残疾人康复服务费拨付验收随意”问题。【该问题已完成整改】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核查未建设的康复站资金，明确处置方案。即对张官营社区康复站2021年拨付的资金进行专项核查，确认资金去向与当前状态，若至今未投入建设，制定资金收回或重新定向使用的具体方案，确保专款专用；二是补全验收材料，规范档案管理；三是建立建设验收机制，强化过程监督，避免验收随意性；四是设定建设时限，严格控制拨款时间节点。后续对康复站拨款事项“分阶段拨付”。经过核实整改，已对从康复站的资金使用情况进行了核查，明确了各康复站的资金投入、使用情况，现已将验收资料收集归档，后将加强资金使用监管，避免此类问题再次发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2.关于巡察反馈“服务供给质量有差距，重建轻管”问题的整改情况。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（1）针对巡察反馈“养老服务机构供给质量不高，服务保障不全”问题。【该问题已完成整改】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加强人员招聘。杨林镇已督促辖区养老机构加强护理人员的培训和招聘，现已招聘2名较为年轻的护理员。二是强化技能培训。杨桥街道已督促辖区养老机构依据护理人员职业技能等级和年龄差异，制定个性化培训方案，加强职工技能培训。三是杨林康乐养老服务中心违规收住的精神障碍患者已于2024年4月由家属接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（2）针对巡察反馈“居家养老服务功能作用发挥不充分，多数处于未运营状态”问题。【该问题已完成整改】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已督促各居家养老服务中心加强调研，结合老年人需求，加强运营管理。目前，33个居家养老服务中心正常运营31个，在建2个。二是加强宣传推广。各村（居）委会结合“敬老月”等活动契机，在居家养老服务中心组织开展活动，宣传阵地功能和民政相关政策，加强阵地知晓度。三是严格项目审批，充分考虑可持续运营能力，杜绝建成闲置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（3）针对巡察反馈“幸福食堂运营管理僵化，便捷为民目的虚化”问题。【该问题已完成整改】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创新运营机制，提升持续发展能力。积极推行“公建民营＋多元合作”相结合的运营模式，探索与社区超市、品牌餐饮企业等社会力量合作共建。目前正常运营的幸福食堂中，有6家采用多元合作方式，运营情况较好。二是强化成本管控，切实减轻运营负担。大力推行“按需备餐＋错峰供餐”模式，引导老年人错峰消费，平抑设备与人力峰值负荷。目前，小新街、保旺幸福食堂采用此方式。三是强化退出管理。目前市级正在出台幸福食堂退出机制，待文件正式印发后，按照要求进行资产处置、退出处理等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（4）针对巡察反馈“残疾人康复服务“分布不均、闲置不用”问题。【该问题已完成整改】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今后有康复站建设项目时，开展辖区残疾人群体摸底排查，结合分布密度、合理安排有效覆盖范围。对不能有效覆盖的地方，通过购买服务、集中托养等方式扩大覆盖范围。二是精准对接供需。调研残疾人康复需求（如肢体康复、语言训练等），调整康复设备配置和服务项目。加强社区康复服务人员的培训，提高服务能力。三是强化宣传与运营。通过社区公告、网格员入户、残疾人协会联动等方式，宣传康复站功能、使用流程等，扩大知晓率和使用率。目前9个康复站都已正常开放运行。</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（5）针对巡察反馈“养老服务设施建设及运营管理不够到位”问题。【该问题正在整改】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压实镇村工作责任，从严抓好养老服务设施建设与常态化运营管理。全县现有33个居家养老服务中心，除杨林社区日间照料中心尚待验收外，其余均正常运营，常态化为辖区老年人提供休闲文娱、健康义诊等基础服务；每逢传统佳节、重大村级活动，各中心也作为村级集体活动主阵地之一投入使用。但受老年群体实际需求、个人参与意愿、点位选址布局等多重因素制约，不少老年人主动前往中心参与休闲活动的积极性不高，设施使用效能未能充分释放。二是新建小区养老服务设施用房“四同步”方面，2026年5月，联合县自然资源局、住建局等部门实地调研，2014年以后新建小区（含同一小区不同地块）共58个，配建养老服务设施37个，因部分移交社区管理使用、部分因化遗未完成建设或未验收暂不具备移交条件等多种因素影响，符合提交条件的仅14个。下一步，将严格按照省市关于移交、移交后如何管理使用等相关安排部署，有序推进移交及管理使用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部分未完成整改的原因：</w:t>
      </w:r>
      <w:r>
        <w:rPr>
          <w:rFonts w:hint="eastAsia" w:ascii="Times New Roman" w:hAnsi="Times New Roman" w:eastAsia="仿宋_GB2312" w:cs="Times New Roman"/>
          <w:b w:val="0"/>
          <w:bCs/>
          <w:color w:val="auto"/>
          <w:spacing w:val="0"/>
          <w:kern w:val="2"/>
          <w:sz w:val="32"/>
          <w:szCs w:val="32"/>
          <w:lang w:val="en-US" w:eastAsia="zh-CN" w:bidi="ar-SA"/>
        </w:rPr>
        <w:t>经摸排，相关小区养老服务用房现由物业公司管理使用，用于厨房及办公场地，经多次与物业公司对接协调，拒不配合移交。</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val="0"/>
          <w:bCs/>
          <w:color w:val="auto"/>
          <w:spacing w:val="0"/>
          <w:kern w:val="2"/>
          <w:sz w:val="32"/>
          <w:szCs w:val="32"/>
          <w:lang w:val="en-US" w:eastAsia="zh-CN" w:bidi="ar-SA"/>
        </w:rPr>
        <w:t>该问题由县民政局、县自然资源局、县住房城乡建设局、嵩阳街道等具体负责，于2026年12月31日前完成整改。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3.关于巡察反馈“日常监管不到位，救助保障服务工作落实有差距”问题的整改情况。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（1）针对巡察反馈“安全管理服务不到位”问题。【该问题已完成整改】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建立健全24小时值班制度，积极组织消防安全人员参加消防培训，进一步强化消防安全意识及应急处置能力。二是组织检修敬老院灭火器并更换全部失效设备，在楼梯间、过道等区域加装摄像头以消除监控盲区。三是强化闲置资产盘活使用，小街镇针对按摩椅长期闲置问题，组织召开专题会议，要求村（社区）居家养老服务机构免费开放、常态化运营并盘活闲置资源，保障老人娱乐场所。四是加强卫生管理，督促敬老院工作人员定期开展老人住所卫生打扫，及时清理危险物品，并加强工作人员服务培训管理，全面提升服务水平与态度。</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（2）针对巡察反馈“按制度管人管事落实不力”问题。【该问题已完成整改】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县红十字会一是制定完善《政治理论学习制度》等6项基础性、关键性制度。二是压实责任，加强日常监管。将制度执行情况纳入干部职工考核，对因责任落实不力导致管理混乱的，严格运用“四种形态”，抓早抓小、防微杜渐，坚决杜绝“管人管事”宽松软现象，开展谈心谈话4次/12人次。三是严格执行考勤、请销假制度，坚持出勤打卡。管理不合规时段所发放公岗工资已全部退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（3）针对巡察反馈“部分医院对老年人过度重复检查”问题。【该问题已完成整改】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涉及医院对重复检查检验的费用退回医保；二是成立医院物价监督管理委员会，各临床、医技科室设置物价监督管理人员一名，加强日常医疗服务收费行为自查；三是建立《医疗服务收费自查自纠制度》，规范医疗服务收费行为，进一步加强检查检验合理性和合规性；四是按照《嵩明县卫生健康局关于进一步推进医疗机构检查检验结果互认工作的通知》要求，持续推进检查检验结果互认工作，提高医疗资源利用率，减轻看病就医负担，1—9月县人民医院互认300余人次，为群众节约费用7万余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（4）针对巡察反馈“对培智学校监管不到位”问题。【该问题已完成整改】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明确监管职责，建立协同机制。县教育体育局、县残联于2025年11月17日联合制定印发了《县培智学校联合监管制度》。二是两部门按职责开展检查，县残联于11月4日开展调研检查1次，并联合红十字会为学校提供相应的帮助。三是县教育体育局优化教学，通过融合教育及“一人一案”个别化教育计划，为每位学生制定个性化教学目标，实施课程调整与行为支持，促进其能力发展；为53名重度残疾儿童提供送教上门服务。</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4.关于巡察反馈“协同监管不够到位，缺少‘一盘棋’监管格局”问题的整改情况。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（1）针对巡察反馈“养老服务项目进展缓慢，统筹力度不够”问题。【该问题已完成整改】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已圆满完成嵩明县民政事务服务中心项目公建民营招标工作，运营方已于2026年1月进场装修。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（2）针对巡察反馈“统筹力度有差距，对老小残困群体关心关爱不够”问题。【该问题已完成整改】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已加强《中华人民共和国残疾人保障法》《云南省残疾人保障条例》的宣传。二是建立多维回访机制。如县民政局将保障对象进行分类，重病重残、收入较为固定的，每年查一次，打零工、务农等收入不稳定且有劳动能力的，每半年查一次。通过电话回访、入户回访、民政事务员回访等方式，动态掌握保障对象情况，做好动态管理。三是县残联在办理残疾证时，加强“残疾人两项补贴”政策宣传，提高政策知晓率，协助群众做好申请。四是2025年“访企拓岗”10家，开发岗位10个，扶持残疾人自主创业19人，补助机动车驾驶技能培训55人，促进就业，按比例就业情况审核促进就业，2025年按比例就业残疾人276人，发放高校毕业生求职补贴6人等。</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（3）针对巡察反馈“执行民主集中制不严实，“三重一大”落实打折扣”问题。【该问题已完成整改】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重新修订完善“三重一大”议事规程。县红十字会确定“会务会”为“三重一大”决策机构，重新梳理“三重一大”决策事项清单，强化执行监督，建立“三重一大”决策台账；加强红十字系统透明度公开，在门户网站公开组织信息、财务信息、业务活动信息、捐赠款收支信息等12期。县残联严格执行“三重一大”制度，2025年以来，召开党组会10次，研究议题58项。二是已规范会议记录、会议纪要，整理会议档案备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（4）针对巡察反馈“协同机制不健全，联动监管有差距”问题。【该问题已完成整改】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完善制度建设。已调整设立嵩明县老龄工作委员会，印发工作规则，明确各单位老龄工作职责；困境留守儿童关爱保护、残疾人、公益慈善等领域工作职责清晰，任务明确。二是加强资源整合。民政、残联加强数据共享，每月共同审批做好残疾人两补发放工作。三是结合专项整治，进一步厘清各成员单位在一老一小、残疾人、公益慈善等领域的职能职责，召开联动联席会议6次，共同会商、研判，推进老小残困及公益慈善工作。</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（5）针对巡察反馈“各镇（街道）工作落地不实，属地责任悬空”问题。【该问题已完成整改】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各镇（街道）已压实责任，建立社区、街道、县区三级联动的动态监测网络，优化老小残困申领、审核、发放全流程。二是强化村（居）务公开，确保发放名单、金额等信息公示到位。三是严格监管居家养老服务中心、老年幸福食堂资金使用情况，根据三资管理专项整治提出问题，进行了立行立改，资金监管暂无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楷体_GB2312" w:hAnsi="楷体_GB2312" w:eastAsia="楷体_GB2312" w:cs="楷体_GB2312"/>
          <w:b w:val="0"/>
          <w:bCs/>
          <w:color w:val="auto"/>
          <w:spacing w:val="0"/>
          <w:kern w:val="2"/>
          <w:sz w:val="32"/>
          <w:szCs w:val="32"/>
          <w:lang w:val="en-US" w:eastAsia="zh-CN" w:bidi="ar-SA"/>
        </w:rPr>
        <w:t>（四）关于巡察反馈“强化联动协同监管，不断提升救助救困服务保障能力水平”方面的问题</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1.关于巡察反馈“对上轮巡察指出问题整改不严实”问题的整改情况。【该问题已完成整改】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强化摸排调研，掌握居家养老服务中心运营情况，同时深入征求辖区老年人意见建议，目前各居家养老服务中心均按要求正常运行。二是加强宣传引导，各镇（街道）积极动员各村（社区）通过大喇叭、老年活动场所开展服务信息宣传。三是强化前置审核，已掌握2026年及十五五时期有建设意愿的情况，将从严审核社区运营方案，确保项目运营正常有序。</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2.关于巡察反馈“资金追缴整改不到位”问题的整改情况。【该问题已完成整改】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及时开展多发资金追缴工作，追回多发、重发高龄津贴78380元，剩余部分因无法联系到家属及亲属在外务工需返乡查询银行流水后予以退缴等原因无法完成追缴，已函请各有关单位提交情况说明作销号处理。二是切实发挥专项整治工作专班牵头作用，共计发出追缴高龄津贴任务交办单36个。三是加强动态管理，每月由村（社区）、镇（街道）报送发放名册及动态管理表，县民政局与死亡火化数据进行比对，发放异常数据反馈至镇（街道）核实。</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bCs w:val="0"/>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3.关于巡察反馈“政策落实不到位”问题的整改情况。【该问题已完成整改】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eastAsia"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bCs w:val="0"/>
          <w:color w:val="auto"/>
          <w:spacing w:val="0"/>
          <w:kern w:val="2"/>
          <w:sz w:val="32"/>
          <w:szCs w:val="32"/>
          <w:lang w:val="en-US" w:eastAsia="zh-CN" w:bidi="ar-SA"/>
        </w:rPr>
        <w:t>整改落实情况及成效：</w:t>
      </w:r>
      <w:r>
        <w:rPr>
          <w:rFonts w:hint="eastAsia" w:ascii="Times New Roman" w:hAnsi="Times New Roman" w:eastAsia="仿宋_GB2312" w:cs="Times New Roman"/>
          <w:b w:val="0"/>
          <w:bCs/>
          <w:color w:val="auto"/>
          <w:spacing w:val="0"/>
          <w:kern w:val="2"/>
          <w:sz w:val="32"/>
          <w:szCs w:val="32"/>
          <w:lang w:val="en-US" w:eastAsia="zh-CN" w:bidi="ar-SA"/>
        </w:rPr>
        <w:t>一是认真贯彻落实《嵩明县高龄津贴“免申即享”工作制度》，督促各镇（街道）社会事务办对辖区内所有高龄老人进行详细摸底调查。二是加强对接公安、人社、卫健等部门，始终坚持每月综合比对各部门数据，全面确保信息准确。三是强化政策落实，对因数据误差未享受待遇高龄老人，及时纳入发放名单，并通过“一卡通”管理平台录入，确保资金精准分配，确保“一个不漏”。目前，每位到龄老人均已纳入政策保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i w:val="0"/>
          <w:caps w:val="0"/>
          <w:color w:val="222222"/>
          <w:spacing w:val="0"/>
          <w:sz w:val="32"/>
          <w:szCs w:val="32"/>
          <w:shd w:val="clear" w:fill="FFFFFF"/>
          <w:lang w:val="en-US" w:eastAsia="zh-CN"/>
        </w:rPr>
      </w:pPr>
      <w:r>
        <w:rPr>
          <w:rFonts w:hint="default" w:ascii="Times New Roman" w:hAnsi="Times New Roman" w:eastAsia="黑体" w:cs="Times New Roman"/>
          <w:b w:val="0"/>
          <w:i w:val="0"/>
          <w:caps w:val="0"/>
          <w:color w:val="222222"/>
          <w:spacing w:val="0"/>
          <w:sz w:val="32"/>
          <w:szCs w:val="32"/>
          <w:shd w:val="clear" w:fill="FFFFFF"/>
          <w:lang w:val="en-US" w:eastAsia="zh-CN"/>
        </w:rPr>
        <w:t>三</w:t>
      </w:r>
      <w:r>
        <w:rPr>
          <w:rFonts w:hint="default" w:ascii="Times New Roman" w:hAnsi="Times New Roman" w:eastAsia="黑体" w:cs="Times New Roman"/>
          <w:b w:val="0"/>
          <w:i w:val="0"/>
          <w:caps w:val="0"/>
          <w:color w:val="222222"/>
          <w:spacing w:val="0"/>
          <w:sz w:val="32"/>
          <w:szCs w:val="32"/>
          <w:shd w:val="clear" w:fill="FFFFFF"/>
        </w:rPr>
        <w:t>、</w:t>
      </w:r>
      <w:r>
        <w:rPr>
          <w:rFonts w:hint="default" w:ascii="Times New Roman" w:hAnsi="Times New Roman" w:eastAsia="黑体" w:cs="Times New Roman"/>
          <w:b w:val="0"/>
          <w:i w:val="0"/>
          <w:caps w:val="0"/>
          <w:color w:val="222222"/>
          <w:spacing w:val="0"/>
          <w:sz w:val="32"/>
          <w:szCs w:val="32"/>
          <w:shd w:val="clear" w:fill="FFFFFF"/>
          <w:lang w:eastAsia="zh-CN"/>
        </w:rPr>
        <w:t>持续整改工作打算</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4E4E4E"/>
          <w:spacing w:val="0"/>
          <w:sz w:val="32"/>
          <w:szCs w:val="32"/>
          <w:lang w:val="en-US" w:eastAsia="zh-CN"/>
        </w:rPr>
      </w:pPr>
      <w:r>
        <w:rPr>
          <w:rFonts w:hint="default" w:ascii="楷体_GB2312" w:hAnsi="楷体_GB2312" w:eastAsia="楷体_GB2312" w:cs="楷体_GB2312"/>
          <w:b w:val="0"/>
          <w:bCs/>
          <w:color w:val="auto"/>
          <w:spacing w:val="0"/>
          <w:kern w:val="2"/>
          <w:sz w:val="32"/>
          <w:szCs w:val="32"/>
          <w:lang w:val="en-US" w:eastAsia="zh-CN" w:bidi="ar-SA"/>
        </w:rPr>
        <w:t>（一）继续抓好巡察整改后续工作。</w:t>
      </w:r>
      <w:r>
        <w:rPr>
          <w:rFonts w:hint="eastAsia" w:ascii="Times New Roman" w:hAnsi="Times New Roman" w:eastAsia="仿宋_GB2312" w:cs="Times New Roman"/>
          <w:b w:val="0"/>
          <w:bCs/>
          <w:color w:val="auto"/>
          <w:spacing w:val="0"/>
          <w:kern w:val="2"/>
          <w:sz w:val="32"/>
          <w:szCs w:val="32"/>
          <w:lang w:val="en-US" w:eastAsia="zh-CN" w:bidi="ar-SA"/>
        </w:rPr>
        <w:t>坚持目标不变、标准不降、力度不减，</w:t>
      </w:r>
      <w:r>
        <w:rPr>
          <w:rFonts w:hint="default" w:ascii="Times New Roman" w:hAnsi="Times New Roman" w:eastAsia="仿宋_GB2312" w:cs="Times New Roman"/>
          <w:b w:val="0"/>
          <w:bCs/>
          <w:color w:val="auto"/>
          <w:spacing w:val="0"/>
          <w:kern w:val="2"/>
          <w:sz w:val="32"/>
          <w:szCs w:val="32"/>
          <w:lang w:val="en-US" w:eastAsia="zh-CN" w:bidi="ar-SA"/>
        </w:rPr>
        <w:t>持续紧盯高龄老人等群体保障及公益慈善领域专项巡察</w:t>
      </w:r>
      <w:r>
        <w:rPr>
          <w:rFonts w:hint="eastAsia" w:ascii="Times New Roman" w:hAnsi="Times New Roman" w:eastAsia="仿宋_GB2312" w:cs="Times New Roman"/>
          <w:b w:val="0"/>
          <w:bCs/>
          <w:color w:val="auto"/>
          <w:spacing w:val="0"/>
          <w:kern w:val="2"/>
          <w:sz w:val="32"/>
          <w:szCs w:val="32"/>
          <w:lang w:val="en-US" w:eastAsia="zh-CN" w:bidi="ar-SA"/>
        </w:rPr>
        <w:t>反馈</w:t>
      </w:r>
      <w:r>
        <w:rPr>
          <w:rFonts w:hint="default" w:ascii="Times New Roman" w:hAnsi="Times New Roman" w:eastAsia="仿宋_GB2312" w:cs="Times New Roman"/>
          <w:b w:val="0"/>
          <w:bCs/>
          <w:color w:val="auto"/>
          <w:spacing w:val="0"/>
          <w:kern w:val="2"/>
          <w:sz w:val="32"/>
          <w:szCs w:val="32"/>
          <w:lang w:val="en-US" w:eastAsia="zh-CN" w:bidi="ar-SA"/>
        </w:rPr>
        <w:t>问题，建立常态化整改跟踪台账，对已完成整改的事项定期开展</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回头看</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严防问题反弹回潮；对需要长期推进的整改任务细化阶段性目标，实行挂图作战、动态销号。针对整改中暴露的薄弱点位补充配套整改措施，打通政策落实堵点，把巡察整改成效体现在困难群众获得感提升上，不折不扣做好巡察整改后续巩固提升工作。</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val="0"/>
          <w:bCs/>
          <w:color w:val="auto"/>
          <w:spacing w:val="0"/>
          <w:kern w:val="2"/>
          <w:sz w:val="32"/>
          <w:szCs w:val="32"/>
          <w:lang w:val="en-US" w:eastAsia="zh-CN" w:bidi="ar-SA"/>
        </w:rPr>
        <w:t>（二）深入落实管党治党主体责任。</w:t>
      </w:r>
      <w:r>
        <w:rPr>
          <w:rFonts w:hint="default" w:ascii="Times New Roman" w:hAnsi="Times New Roman" w:eastAsia="仿宋_GB2312" w:cs="Times New Roman"/>
          <w:b w:val="0"/>
          <w:bCs/>
          <w:color w:val="auto"/>
          <w:spacing w:val="0"/>
          <w:kern w:val="2"/>
          <w:sz w:val="32"/>
          <w:szCs w:val="32"/>
          <w:lang w:val="en-US" w:eastAsia="zh-CN" w:bidi="ar-SA"/>
        </w:rPr>
        <w:t>始终将全面从严治党贯穿整改和民生工作全过程，</w:t>
      </w:r>
      <w:r>
        <w:rPr>
          <w:rFonts w:hint="eastAsia" w:ascii="Times New Roman" w:hAnsi="Times New Roman" w:eastAsia="仿宋_GB2312" w:cs="Times New Roman"/>
          <w:b w:val="0"/>
          <w:bCs/>
          <w:color w:val="auto"/>
          <w:spacing w:val="0"/>
          <w:kern w:val="2"/>
          <w:sz w:val="32"/>
          <w:szCs w:val="32"/>
          <w:lang w:val="en-US" w:eastAsia="zh-CN" w:bidi="ar-SA"/>
        </w:rPr>
        <w:t>切实</w:t>
      </w:r>
      <w:r>
        <w:rPr>
          <w:rFonts w:hint="default" w:ascii="Times New Roman" w:hAnsi="Times New Roman" w:eastAsia="仿宋_GB2312" w:cs="Times New Roman"/>
          <w:b w:val="0"/>
          <w:bCs/>
          <w:color w:val="auto"/>
          <w:spacing w:val="0"/>
          <w:kern w:val="2"/>
          <w:sz w:val="32"/>
          <w:szCs w:val="32"/>
          <w:lang w:val="en-US" w:eastAsia="zh-CN" w:bidi="ar-SA"/>
        </w:rPr>
        <w:t>扛牢整改主体责任，</w:t>
      </w:r>
      <w:r>
        <w:rPr>
          <w:rFonts w:hint="eastAsia" w:ascii="Times New Roman" w:hAnsi="Times New Roman" w:eastAsia="仿宋_GB2312" w:cs="Times New Roman"/>
          <w:b w:val="0"/>
          <w:bCs/>
          <w:color w:val="auto"/>
          <w:spacing w:val="0"/>
          <w:kern w:val="2"/>
          <w:sz w:val="32"/>
          <w:szCs w:val="32"/>
          <w:lang w:val="en-US" w:eastAsia="zh-CN" w:bidi="ar-SA"/>
        </w:rPr>
        <w:t>层层压实领导班子“第一责任人”和“一岗双责”职责</w:t>
      </w:r>
      <w:r>
        <w:rPr>
          <w:rFonts w:hint="default" w:ascii="Times New Roman" w:hAnsi="Times New Roman" w:eastAsia="仿宋_GB2312" w:cs="Times New Roman"/>
          <w:b w:val="0"/>
          <w:bCs/>
          <w:color w:val="auto"/>
          <w:spacing w:val="0"/>
          <w:kern w:val="2"/>
          <w:sz w:val="32"/>
          <w:szCs w:val="32"/>
          <w:lang w:val="en-US" w:eastAsia="zh-CN" w:bidi="ar-SA"/>
        </w:rPr>
        <w:t>。强化思想政治引领，引导党员干部深刻认识</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老小残困</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保障和慈善工作的政治属性，筑牢为民情怀。持之以恒正风肃纪，紧盯资金管理、项目审批、机构监管等关键岗位强化廉政风险防控，坚决整治群众身边不正之风和微腐败问题，以从严治党实效保障民生政策落地落实。</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default" w:ascii="楷体_GB2312" w:hAnsi="楷体_GB2312" w:eastAsia="楷体_GB2312" w:cs="楷体_GB2312"/>
          <w:b w:val="0"/>
          <w:bCs/>
          <w:color w:val="auto"/>
          <w:spacing w:val="0"/>
          <w:kern w:val="2"/>
          <w:sz w:val="32"/>
          <w:szCs w:val="32"/>
          <w:lang w:val="en-US" w:eastAsia="zh-CN" w:bidi="ar-SA"/>
        </w:rPr>
        <w:t>（三）健全制度完善机制严格执行。</w:t>
      </w:r>
      <w:r>
        <w:rPr>
          <w:rFonts w:hint="default" w:ascii="Times New Roman" w:hAnsi="Times New Roman" w:eastAsia="仿宋_GB2312" w:cs="Times New Roman"/>
          <w:b w:val="0"/>
          <w:bCs/>
          <w:color w:val="auto"/>
          <w:spacing w:val="0"/>
          <w:kern w:val="2"/>
          <w:sz w:val="32"/>
          <w:szCs w:val="32"/>
          <w:lang w:val="en-US" w:eastAsia="zh-CN" w:bidi="ar-SA"/>
        </w:rPr>
        <w:t>坚持标本兼治推进建章立制，围绕</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老小残困</w:t>
      </w:r>
      <w:r>
        <w:rPr>
          <w:rFonts w:hint="eastAsia" w:ascii="Times New Roman" w:hAnsi="Times New Roman" w:eastAsia="仿宋_GB2312" w:cs="Times New Roman"/>
          <w:b w:val="0"/>
          <w:bCs/>
          <w:color w:val="auto"/>
          <w:spacing w:val="0"/>
          <w:kern w:val="2"/>
          <w:sz w:val="32"/>
          <w:szCs w:val="32"/>
          <w:lang w:val="en-US" w:eastAsia="zh-CN" w:bidi="ar-SA"/>
        </w:rPr>
        <w:t>”</w:t>
      </w:r>
      <w:r>
        <w:rPr>
          <w:rFonts w:hint="default" w:ascii="Times New Roman" w:hAnsi="Times New Roman" w:eastAsia="仿宋_GB2312" w:cs="Times New Roman"/>
          <w:b w:val="0"/>
          <w:bCs/>
          <w:color w:val="auto"/>
          <w:spacing w:val="0"/>
          <w:kern w:val="2"/>
          <w:sz w:val="32"/>
          <w:szCs w:val="32"/>
          <w:lang w:val="en-US" w:eastAsia="zh-CN" w:bidi="ar-SA"/>
        </w:rPr>
        <w:t>兜底保障和公益慈善两大板块，全面梳理现有政策执行漏洞、流程短板，修订完善社会救助审核审批、高龄养老服务管理、困境儿童动态监护、残疾人补贴核验、慈善款物募集拨付等管理制度。强化制度刚性约束力，建立定期督查、随机抽查、交叉核验的执行监督机制，杜绝制度流于形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4E4E4E"/>
          <w:spacing w:val="0"/>
          <w:kern w:val="0"/>
          <w:sz w:val="32"/>
          <w:szCs w:val="32"/>
          <w:lang w:val="en-US" w:eastAsia="zh-CN" w:bidi="ar"/>
        </w:rPr>
      </w:pPr>
      <w:r>
        <w:rPr>
          <w:rFonts w:hint="default" w:ascii="楷体_GB2312" w:hAnsi="楷体_GB2312" w:eastAsia="楷体_GB2312" w:cs="楷体_GB2312"/>
          <w:b w:val="0"/>
          <w:bCs/>
          <w:color w:val="auto"/>
          <w:spacing w:val="0"/>
          <w:kern w:val="2"/>
          <w:sz w:val="32"/>
          <w:szCs w:val="32"/>
          <w:lang w:val="en-US" w:eastAsia="zh-CN" w:bidi="ar-SA"/>
        </w:rPr>
        <w:t>（四）着力推动各项工作全面发展。</w:t>
      </w:r>
      <w:r>
        <w:rPr>
          <w:rFonts w:hint="default" w:ascii="Times New Roman" w:hAnsi="Times New Roman" w:eastAsia="仿宋_GB2312" w:cs="Times New Roman"/>
          <w:b w:val="0"/>
          <w:bCs/>
          <w:color w:val="auto"/>
          <w:spacing w:val="0"/>
          <w:kern w:val="2"/>
          <w:sz w:val="32"/>
          <w:szCs w:val="32"/>
          <w:lang w:val="en-US" w:eastAsia="zh-CN" w:bidi="ar-SA"/>
        </w:rPr>
        <w:t>以巡察持续整改为抓手，</w:t>
      </w:r>
      <w:r>
        <w:rPr>
          <w:rFonts w:hint="eastAsia" w:ascii="Times New Roman" w:hAnsi="Times New Roman" w:eastAsia="仿宋_GB2312" w:cs="Times New Roman"/>
          <w:b w:val="0"/>
          <w:bCs/>
          <w:color w:val="auto"/>
          <w:spacing w:val="0"/>
          <w:kern w:val="2"/>
          <w:sz w:val="32"/>
          <w:szCs w:val="32"/>
          <w:lang w:val="en-US" w:eastAsia="zh-CN" w:bidi="ar-SA"/>
        </w:rPr>
        <w:t>切实</w:t>
      </w:r>
      <w:r>
        <w:rPr>
          <w:rFonts w:hint="default" w:ascii="Times New Roman" w:hAnsi="Times New Roman" w:eastAsia="仿宋_GB2312" w:cs="Times New Roman"/>
          <w:b w:val="0"/>
          <w:bCs/>
          <w:color w:val="auto"/>
          <w:spacing w:val="0"/>
          <w:kern w:val="2"/>
          <w:sz w:val="32"/>
          <w:szCs w:val="32"/>
          <w:lang w:val="en-US" w:eastAsia="zh-CN" w:bidi="ar-SA"/>
        </w:rPr>
        <w:t>把整改成果转化为推动民政民生工作发展的内生动力，围绕高龄养老提质、困境儿童关爱、残疾人服务升级、困难群众精准救助四大方向优化服务布局。</w:t>
      </w:r>
      <w:r>
        <w:rPr>
          <w:rFonts w:hint="eastAsia" w:ascii="Times New Roman" w:hAnsi="Times New Roman" w:eastAsia="仿宋_GB2312" w:cs="Times New Roman"/>
          <w:b w:val="0"/>
          <w:bCs/>
          <w:color w:val="auto"/>
          <w:spacing w:val="0"/>
          <w:kern w:val="2"/>
          <w:sz w:val="32"/>
          <w:szCs w:val="32"/>
          <w:lang w:val="en-US" w:eastAsia="zh-CN" w:bidi="ar-SA"/>
        </w:rPr>
        <w:t>坚持</w:t>
      </w:r>
      <w:r>
        <w:rPr>
          <w:rFonts w:hint="default" w:ascii="Times New Roman" w:hAnsi="Times New Roman" w:eastAsia="仿宋_GB2312" w:cs="Times New Roman"/>
          <w:b w:val="0"/>
          <w:bCs/>
          <w:color w:val="auto"/>
          <w:spacing w:val="0"/>
          <w:kern w:val="2"/>
          <w:sz w:val="32"/>
          <w:szCs w:val="32"/>
          <w:lang w:val="en-US" w:eastAsia="zh-CN" w:bidi="ar-SA"/>
        </w:rPr>
        <w:t>将巡察整改中总结的经验做法</w:t>
      </w:r>
      <w:r>
        <w:rPr>
          <w:rFonts w:hint="eastAsia" w:ascii="Times New Roman" w:hAnsi="Times New Roman" w:eastAsia="仿宋_GB2312" w:cs="Times New Roman"/>
          <w:b w:val="0"/>
          <w:bCs/>
          <w:color w:val="auto"/>
          <w:spacing w:val="0"/>
          <w:kern w:val="2"/>
          <w:sz w:val="32"/>
          <w:szCs w:val="32"/>
          <w:lang w:val="en-US" w:eastAsia="zh-CN" w:bidi="ar-SA"/>
        </w:rPr>
        <w:t>深入运用日常工作开展全过程</w:t>
      </w:r>
      <w:r>
        <w:rPr>
          <w:rFonts w:hint="default" w:ascii="Times New Roman" w:hAnsi="Times New Roman" w:eastAsia="仿宋_GB2312" w:cs="Times New Roman"/>
          <w:b w:val="0"/>
          <w:bCs/>
          <w:color w:val="auto"/>
          <w:spacing w:val="0"/>
          <w:kern w:val="2"/>
          <w:sz w:val="32"/>
          <w:szCs w:val="32"/>
          <w:lang w:val="en-US" w:eastAsia="zh-CN" w:bidi="ar-SA"/>
        </w:rPr>
        <w:t>，切实把专项巡察整改成效转化为服务群众的实际成果，推动民生保障和公益慈善各项工作提质增效、全面发展。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4E4E4E"/>
          <w:spacing w:val="0"/>
          <w:kern w:val="0"/>
          <w:sz w:val="32"/>
          <w:szCs w:val="32"/>
          <w:lang w:val="en-US" w:eastAsia="zh-CN" w:bidi="ar"/>
        </w:rPr>
      </w:pPr>
      <w:r>
        <w:rPr>
          <w:rFonts w:hint="default" w:ascii="Times New Roman" w:hAnsi="Times New Roman" w:eastAsia="仿宋_GB2312" w:cs="Times New Roman"/>
          <w:b w:val="0"/>
          <w:bCs/>
          <w:color w:val="auto"/>
          <w:spacing w:val="0"/>
          <w:kern w:val="2"/>
          <w:sz w:val="32"/>
          <w:szCs w:val="32"/>
          <w:lang w:val="en-US" w:eastAsia="zh-CN" w:bidi="ar-SA"/>
        </w:rPr>
        <w:t>欢迎广大干部群众对我单位的巡察整改落实情况进行监督。如有意见建议，请及时向我们反映。联系电话：0871-67921327；通信地址：嵩明县嵩阳街道黄龙街62号；邮政编码：651700</w:t>
      </w:r>
      <w:r>
        <w:rPr>
          <w:rFonts w:hint="eastAsia" w:ascii="Times New Roman" w:hAnsi="Times New Roman" w:eastAsia="仿宋_GB2312" w:cs="Times New Roman"/>
          <w:b w:val="0"/>
          <w:bCs/>
          <w:color w:val="auto"/>
          <w:spacing w:val="0"/>
          <w:kern w:val="2"/>
          <w:sz w:val="32"/>
          <w:szCs w:val="32"/>
          <w:lang w:val="en-US" w:eastAsia="zh-CN" w:bidi="ar-SA"/>
        </w:rPr>
        <w:t>。</w:t>
      </w:r>
      <w:bookmarkStart w:id="0" w:name="_GoBack"/>
      <w:bookmarkEnd w:id="0"/>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 w:val="0"/>
          <w:i w:val="0"/>
          <w:caps w:val="0"/>
          <w:color w:val="FF0000"/>
          <w:spacing w:val="0"/>
          <w:kern w:val="0"/>
          <w:sz w:val="32"/>
          <w:szCs w:val="32"/>
          <w:lang w:val="en-US" w:eastAsia="zh-CN" w:bidi="ar"/>
        </w:rPr>
      </w:pP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adjustRightInd/>
        <w:snapToGrid/>
        <w:spacing w:line="60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val="0"/>
          <w:bCs/>
          <w:color w:val="auto"/>
          <w:spacing w:val="0"/>
          <w:kern w:val="2"/>
          <w:sz w:val="32"/>
          <w:szCs w:val="32"/>
          <w:lang w:val="en-US" w:eastAsia="zh-CN" w:bidi="ar-SA"/>
        </w:rPr>
        <w:t>中共嵩明县民政局党组</w:t>
      </w:r>
    </w:p>
    <w:p>
      <w:pPr>
        <w:keepNext w:val="0"/>
        <w:keepLines w:val="0"/>
        <w:pageBreakBefore w:val="0"/>
        <w:widowControl w:val="0"/>
        <w:kinsoku/>
        <w:wordWrap/>
        <w:overflowPunct/>
        <w:topLinePunct w:val="0"/>
        <w:autoSpaceDE/>
        <w:autoSpaceDN/>
        <w:bidi/>
        <w:adjustRightInd/>
        <w:snapToGrid/>
        <w:spacing w:line="600" w:lineRule="exact"/>
        <w:ind w:firstLine="640" w:firstLineChars="200"/>
        <w:textAlignment w:val="auto"/>
        <w:rPr>
          <w:rFonts w:hint="default" w:ascii="Times New Roman" w:hAnsi="Times New Roman" w:eastAsia="仿宋_GB2312" w:cs="Times New Roman"/>
          <w:b w:val="0"/>
          <w:bCs/>
          <w:color w:val="auto"/>
          <w:spacing w:val="0"/>
          <w:kern w:val="2"/>
          <w:sz w:val="32"/>
          <w:szCs w:val="32"/>
          <w:lang w:val="en-US" w:eastAsia="zh-CN" w:bidi="ar-SA"/>
        </w:rPr>
      </w:pPr>
      <w:r>
        <w:rPr>
          <w:rFonts w:hint="eastAsia" w:ascii="Times New Roman" w:hAnsi="Times New Roman" w:eastAsia="仿宋_GB2312" w:cs="Times New Roman"/>
          <w:b w:val="0"/>
          <w:bCs/>
          <w:color w:val="auto"/>
          <w:spacing w:val="0"/>
          <w:kern w:val="2"/>
          <w:sz w:val="32"/>
          <w:szCs w:val="32"/>
          <w:lang w:val="en-US" w:eastAsia="zh-CN" w:bidi="ar-SA"/>
        </w:rPr>
        <w:t>2026</w:t>
      </w:r>
      <w:r>
        <w:rPr>
          <w:rFonts w:hint="default" w:ascii="Times New Roman" w:hAnsi="Times New Roman" w:eastAsia="仿宋_GB2312" w:cs="Times New Roman"/>
          <w:b w:val="0"/>
          <w:bCs/>
          <w:color w:val="auto"/>
          <w:spacing w:val="0"/>
          <w:kern w:val="2"/>
          <w:sz w:val="32"/>
          <w:szCs w:val="32"/>
          <w:lang w:val="en-US" w:eastAsia="zh-CN" w:bidi="ar-SA"/>
        </w:rPr>
        <w:t>年</w:t>
      </w:r>
      <w:r>
        <w:rPr>
          <w:rFonts w:hint="eastAsia" w:ascii="Times New Roman" w:hAnsi="Times New Roman" w:eastAsia="仿宋_GB2312" w:cs="Times New Roman"/>
          <w:b w:val="0"/>
          <w:bCs/>
          <w:color w:val="auto"/>
          <w:spacing w:val="0"/>
          <w:kern w:val="2"/>
          <w:sz w:val="32"/>
          <w:szCs w:val="32"/>
          <w:lang w:val="en-US" w:eastAsia="zh-CN" w:bidi="ar-SA"/>
        </w:rPr>
        <w:t>7</w:t>
      </w:r>
      <w:r>
        <w:rPr>
          <w:rFonts w:hint="default" w:ascii="Times New Roman" w:hAnsi="Times New Roman" w:eastAsia="仿宋_GB2312" w:cs="Times New Roman"/>
          <w:b w:val="0"/>
          <w:bCs/>
          <w:color w:val="auto"/>
          <w:spacing w:val="0"/>
          <w:kern w:val="2"/>
          <w:sz w:val="32"/>
          <w:szCs w:val="32"/>
          <w:lang w:val="en-US" w:eastAsia="zh-CN" w:bidi="ar-SA"/>
        </w:rPr>
        <w:t>月</w:t>
      </w:r>
      <w:r>
        <w:rPr>
          <w:rFonts w:hint="eastAsia" w:ascii="Times New Roman" w:hAnsi="Times New Roman" w:eastAsia="仿宋_GB2312" w:cs="Times New Roman"/>
          <w:b w:val="0"/>
          <w:bCs/>
          <w:color w:val="auto"/>
          <w:spacing w:val="0"/>
          <w:kern w:val="2"/>
          <w:sz w:val="32"/>
          <w:szCs w:val="32"/>
          <w:lang w:val="en-US" w:eastAsia="zh-CN" w:bidi="ar-SA"/>
        </w:rPr>
        <w:t>6</w:t>
      </w:r>
      <w:r>
        <w:rPr>
          <w:rFonts w:hint="default" w:ascii="Times New Roman" w:hAnsi="Times New Roman" w:eastAsia="仿宋_GB2312" w:cs="Times New Roman"/>
          <w:b w:val="0"/>
          <w:bCs/>
          <w:color w:val="auto"/>
          <w:spacing w:val="0"/>
          <w:kern w:val="2"/>
          <w:sz w:val="32"/>
          <w:szCs w:val="32"/>
          <w:lang w:val="en-US" w:eastAsia="zh-CN" w:bidi="ar-SA"/>
        </w:rPr>
        <w:t>日</w:t>
      </w:r>
      <w:r>
        <w:rPr>
          <w:rFonts w:hint="eastAsia" w:ascii="Times New Roman" w:hAnsi="Times New Roman" w:eastAsia="仿宋_GB2312" w:cs="Times New Roman"/>
          <w:b w:val="0"/>
          <w:bCs/>
          <w:color w:val="auto"/>
          <w:spacing w:val="0"/>
          <w:kern w:val="2"/>
          <w:sz w:val="32"/>
          <w:szCs w:val="32"/>
          <w:lang w:val="en-US" w:eastAsia="zh-CN" w:bidi="ar-SA"/>
        </w:rPr>
        <w:t xml:space="preserve">  </w:t>
      </w:r>
    </w:p>
    <w:sectPr>
      <w:headerReference r:id="rId3" w:type="default"/>
      <w:footerReference r:id="rId4"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4D"/>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宋体"/>
    <w:panose1 w:val="00000000000000000000"/>
    <w:charset w:val="4D"/>
    <w:family w:val="roman"/>
    <w:pitch w:val="default"/>
    <w:sig w:usb0="00000000" w:usb1="00000000" w:usb2="00000010"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550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550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bidi w:val="0"/>
                            <w:adjustRightInd/>
                            <w:snapToGrid w:val="0"/>
                            <w:ind w:left="0" w:leftChars="0" w:right="0" w:rightChars="0"/>
                            <w:textAlignment w:val="auto"/>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59.45pt;mso-position-horizontal:outside;mso-position-horizontal-relative:margin;z-index:251659264;mso-width-relative:page;mso-height-relative:page;" filled="f" stroked="f" coordsize="21600,21600" o:gfxdata="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Az5hw1AAAAAUBAAAPAAAAAAAAAAEAIAAAACIAAABkcnMvZG93bnJldi54&#10;bWxQSwECFAAUAAAACACHTuJA413QADcCAABiBAAADgAAAAAAAAABACAAAAAjAQAAZHJzL2Uyb0Rv&#10;Yy54bWxQSwUGAAAAAAYABgBZAQAAzAU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bidi w:val="0"/>
                      <w:adjustRightInd/>
                      <w:snapToGrid w:val="0"/>
                      <w:ind w:left="0" w:leftChars="0" w:right="0" w:rightChars="0"/>
                      <w:textAlignment w:val="auto"/>
                      <w:rPr>
                        <w:rFonts w:hint="eastAsia" w:eastAsiaTheme="minorEastAsia"/>
                        <w:lang w:eastAsia="zh-CN"/>
                      </w:rPr>
                    </w:pPr>
                    <w:r>
                      <w:rPr>
                        <w:rFonts w:hint="eastAsia"/>
                        <w:sz w:val="28"/>
                        <w:szCs w:val="28"/>
                        <w:lang w:eastAsia="zh-CN"/>
                      </w:rPr>
                      <w:t>—</w:t>
                    </w: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4E71D5"/>
    <w:rsid w:val="001262EA"/>
    <w:rsid w:val="00323597"/>
    <w:rsid w:val="003B301C"/>
    <w:rsid w:val="003E0B24"/>
    <w:rsid w:val="004B1A3B"/>
    <w:rsid w:val="00710FC7"/>
    <w:rsid w:val="009167A1"/>
    <w:rsid w:val="00A86743"/>
    <w:rsid w:val="00B61A21"/>
    <w:rsid w:val="00B71CAD"/>
    <w:rsid w:val="00CB1F85"/>
    <w:rsid w:val="00CC177F"/>
    <w:rsid w:val="00CD41BE"/>
    <w:rsid w:val="00F122CD"/>
    <w:rsid w:val="00F3777A"/>
    <w:rsid w:val="01151852"/>
    <w:rsid w:val="012269CB"/>
    <w:rsid w:val="0123533B"/>
    <w:rsid w:val="01262461"/>
    <w:rsid w:val="01347C03"/>
    <w:rsid w:val="01426717"/>
    <w:rsid w:val="014D1310"/>
    <w:rsid w:val="016050C6"/>
    <w:rsid w:val="01666D77"/>
    <w:rsid w:val="0175332F"/>
    <w:rsid w:val="01781803"/>
    <w:rsid w:val="017E5A82"/>
    <w:rsid w:val="01860364"/>
    <w:rsid w:val="01880DED"/>
    <w:rsid w:val="018F4200"/>
    <w:rsid w:val="019C51B1"/>
    <w:rsid w:val="01AA29C1"/>
    <w:rsid w:val="01B1228C"/>
    <w:rsid w:val="01C173CE"/>
    <w:rsid w:val="021F09E9"/>
    <w:rsid w:val="022A7582"/>
    <w:rsid w:val="02323881"/>
    <w:rsid w:val="02395450"/>
    <w:rsid w:val="024A7A21"/>
    <w:rsid w:val="024B4C46"/>
    <w:rsid w:val="02583D78"/>
    <w:rsid w:val="025958C1"/>
    <w:rsid w:val="02771549"/>
    <w:rsid w:val="0279080B"/>
    <w:rsid w:val="02823A05"/>
    <w:rsid w:val="028D579E"/>
    <w:rsid w:val="02A13977"/>
    <w:rsid w:val="02B878E6"/>
    <w:rsid w:val="02DF0A8C"/>
    <w:rsid w:val="02E30AFA"/>
    <w:rsid w:val="02F74857"/>
    <w:rsid w:val="02F95BB7"/>
    <w:rsid w:val="03284A03"/>
    <w:rsid w:val="032A3A97"/>
    <w:rsid w:val="032B223A"/>
    <w:rsid w:val="032F37DA"/>
    <w:rsid w:val="033D6373"/>
    <w:rsid w:val="035458E6"/>
    <w:rsid w:val="03871371"/>
    <w:rsid w:val="039778DC"/>
    <w:rsid w:val="03B3070A"/>
    <w:rsid w:val="03BF0EDB"/>
    <w:rsid w:val="03D21F8C"/>
    <w:rsid w:val="03DC0933"/>
    <w:rsid w:val="040357BC"/>
    <w:rsid w:val="04043304"/>
    <w:rsid w:val="041F064F"/>
    <w:rsid w:val="04257305"/>
    <w:rsid w:val="04342EF3"/>
    <w:rsid w:val="043E087D"/>
    <w:rsid w:val="04401321"/>
    <w:rsid w:val="044E09AA"/>
    <w:rsid w:val="045059AB"/>
    <w:rsid w:val="04512D80"/>
    <w:rsid w:val="0455006E"/>
    <w:rsid w:val="04624FE8"/>
    <w:rsid w:val="046F771C"/>
    <w:rsid w:val="04833F66"/>
    <w:rsid w:val="048802E8"/>
    <w:rsid w:val="04A241C4"/>
    <w:rsid w:val="04C060B4"/>
    <w:rsid w:val="04C5599E"/>
    <w:rsid w:val="04F97108"/>
    <w:rsid w:val="0502179C"/>
    <w:rsid w:val="05121028"/>
    <w:rsid w:val="052D561F"/>
    <w:rsid w:val="05396291"/>
    <w:rsid w:val="054448D1"/>
    <w:rsid w:val="055E6A5E"/>
    <w:rsid w:val="05A22F3E"/>
    <w:rsid w:val="05A22F44"/>
    <w:rsid w:val="05BE0C80"/>
    <w:rsid w:val="05C35970"/>
    <w:rsid w:val="05C72121"/>
    <w:rsid w:val="05D430EA"/>
    <w:rsid w:val="05DB79D4"/>
    <w:rsid w:val="05E2521C"/>
    <w:rsid w:val="05E61B27"/>
    <w:rsid w:val="05E761BF"/>
    <w:rsid w:val="05F13F33"/>
    <w:rsid w:val="05F92D2B"/>
    <w:rsid w:val="05FB2038"/>
    <w:rsid w:val="0615198A"/>
    <w:rsid w:val="061C69E9"/>
    <w:rsid w:val="0624462A"/>
    <w:rsid w:val="063742DB"/>
    <w:rsid w:val="063F77A4"/>
    <w:rsid w:val="065B7CEB"/>
    <w:rsid w:val="06707F02"/>
    <w:rsid w:val="068F44C3"/>
    <w:rsid w:val="0690643C"/>
    <w:rsid w:val="06962AEA"/>
    <w:rsid w:val="069F1BCE"/>
    <w:rsid w:val="06A732BE"/>
    <w:rsid w:val="06B32A78"/>
    <w:rsid w:val="06BE7128"/>
    <w:rsid w:val="06D27D24"/>
    <w:rsid w:val="06E57858"/>
    <w:rsid w:val="06E84A1A"/>
    <w:rsid w:val="06EC4756"/>
    <w:rsid w:val="06FD7216"/>
    <w:rsid w:val="06FE659B"/>
    <w:rsid w:val="07107CF4"/>
    <w:rsid w:val="0719082C"/>
    <w:rsid w:val="07260658"/>
    <w:rsid w:val="07306574"/>
    <w:rsid w:val="07334BB9"/>
    <w:rsid w:val="073C5175"/>
    <w:rsid w:val="07417F9F"/>
    <w:rsid w:val="0742061E"/>
    <w:rsid w:val="074A6C5C"/>
    <w:rsid w:val="074D0CC0"/>
    <w:rsid w:val="075A09F6"/>
    <w:rsid w:val="07652256"/>
    <w:rsid w:val="07692941"/>
    <w:rsid w:val="077371DB"/>
    <w:rsid w:val="07900ED7"/>
    <w:rsid w:val="07962DFF"/>
    <w:rsid w:val="079E25A4"/>
    <w:rsid w:val="07A349CF"/>
    <w:rsid w:val="07BA54B2"/>
    <w:rsid w:val="07C068B1"/>
    <w:rsid w:val="07D034AF"/>
    <w:rsid w:val="07E64CE3"/>
    <w:rsid w:val="07F51EE1"/>
    <w:rsid w:val="080970F8"/>
    <w:rsid w:val="080F252E"/>
    <w:rsid w:val="080F36D6"/>
    <w:rsid w:val="08164E73"/>
    <w:rsid w:val="08190469"/>
    <w:rsid w:val="083A7DB1"/>
    <w:rsid w:val="083D79F2"/>
    <w:rsid w:val="084424E1"/>
    <w:rsid w:val="0858752B"/>
    <w:rsid w:val="085E2FD9"/>
    <w:rsid w:val="0875498C"/>
    <w:rsid w:val="08947763"/>
    <w:rsid w:val="089D55FF"/>
    <w:rsid w:val="08B34F3B"/>
    <w:rsid w:val="08D25C20"/>
    <w:rsid w:val="08E73967"/>
    <w:rsid w:val="08F219E4"/>
    <w:rsid w:val="08FF096B"/>
    <w:rsid w:val="08FF1FB4"/>
    <w:rsid w:val="09040E86"/>
    <w:rsid w:val="09083A19"/>
    <w:rsid w:val="090A5F9E"/>
    <w:rsid w:val="090E1E1A"/>
    <w:rsid w:val="091C7549"/>
    <w:rsid w:val="09203B5A"/>
    <w:rsid w:val="093B53B1"/>
    <w:rsid w:val="094C29AB"/>
    <w:rsid w:val="0960790E"/>
    <w:rsid w:val="09657346"/>
    <w:rsid w:val="097439C0"/>
    <w:rsid w:val="097839C9"/>
    <w:rsid w:val="09975DE3"/>
    <w:rsid w:val="09BC2D8F"/>
    <w:rsid w:val="09C27924"/>
    <w:rsid w:val="09D00147"/>
    <w:rsid w:val="09D66D6B"/>
    <w:rsid w:val="09DA3FFE"/>
    <w:rsid w:val="09DC1FB0"/>
    <w:rsid w:val="09F204B1"/>
    <w:rsid w:val="0A081F69"/>
    <w:rsid w:val="0A0B6DC1"/>
    <w:rsid w:val="0A1F2DBB"/>
    <w:rsid w:val="0A207714"/>
    <w:rsid w:val="0A2E2FD3"/>
    <w:rsid w:val="0A574348"/>
    <w:rsid w:val="0A587FED"/>
    <w:rsid w:val="0A593B47"/>
    <w:rsid w:val="0A5D6D79"/>
    <w:rsid w:val="0A993014"/>
    <w:rsid w:val="0A9C7F50"/>
    <w:rsid w:val="0AB30051"/>
    <w:rsid w:val="0AC24702"/>
    <w:rsid w:val="0ACF302B"/>
    <w:rsid w:val="0AD275F8"/>
    <w:rsid w:val="0AE3668A"/>
    <w:rsid w:val="0AF874F5"/>
    <w:rsid w:val="0B0A1E6B"/>
    <w:rsid w:val="0B1E07EE"/>
    <w:rsid w:val="0B344370"/>
    <w:rsid w:val="0B386038"/>
    <w:rsid w:val="0B3909D6"/>
    <w:rsid w:val="0B3B571B"/>
    <w:rsid w:val="0B417E3D"/>
    <w:rsid w:val="0B491C2A"/>
    <w:rsid w:val="0B4E71D5"/>
    <w:rsid w:val="0B562622"/>
    <w:rsid w:val="0B5D5715"/>
    <w:rsid w:val="0B625F73"/>
    <w:rsid w:val="0B6C4C87"/>
    <w:rsid w:val="0B6C7F19"/>
    <w:rsid w:val="0B7156FB"/>
    <w:rsid w:val="0B8E5CED"/>
    <w:rsid w:val="0B9F66EB"/>
    <w:rsid w:val="0BB34E04"/>
    <w:rsid w:val="0BCB70CA"/>
    <w:rsid w:val="0BDA4048"/>
    <w:rsid w:val="0BE450BC"/>
    <w:rsid w:val="0BF33125"/>
    <w:rsid w:val="0BF53AA0"/>
    <w:rsid w:val="0C131426"/>
    <w:rsid w:val="0C30247E"/>
    <w:rsid w:val="0C3C39BA"/>
    <w:rsid w:val="0C3E4B53"/>
    <w:rsid w:val="0C517F44"/>
    <w:rsid w:val="0C74220B"/>
    <w:rsid w:val="0C7C7DEE"/>
    <w:rsid w:val="0C7E3FC6"/>
    <w:rsid w:val="0C873E11"/>
    <w:rsid w:val="0C9E1DD1"/>
    <w:rsid w:val="0CBB1C41"/>
    <w:rsid w:val="0CBE5BCA"/>
    <w:rsid w:val="0CDC5668"/>
    <w:rsid w:val="0CE10AB4"/>
    <w:rsid w:val="0D137B28"/>
    <w:rsid w:val="0D31155A"/>
    <w:rsid w:val="0D343089"/>
    <w:rsid w:val="0D344029"/>
    <w:rsid w:val="0D465FB0"/>
    <w:rsid w:val="0D4E5509"/>
    <w:rsid w:val="0D61799D"/>
    <w:rsid w:val="0D6C3BD1"/>
    <w:rsid w:val="0D856A35"/>
    <w:rsid w:val="0DA11538"/>
    <w:rsid w:val="0DAB543F"/>
    <w:rsid w:val="0DAF5E57"/>
    <w:rsid w:val="0DB22432"/>
    <w:rsid w:val="0DB86442"/>
    <w:rsid w:val="0DD644CE"/>
    <w:rsid w:val="0DDA54E4"/>
    <w:rsid w:val="0E271BD7"/>
    <w:rsid w:val="0E5516A3"/>
    <w:rsid w:val="0E552F3F"/>
    <w:rsid w:val="0E5627B3"/>
    <w:rsid w:val="0E6E6B83"/>
    <w:rsid w:val="0E8017EC"/>
    <w:rsid w:val="0E8D56AC"/>
    <w:rsid w:val="0EA06EF5"/>
    <w:rsid w:val="0EA235CD"/>
    <w:rsid w:val="0EA23CEB"/>
    <w:rsid w:val="0EA960F1"/>
    <w:rsid w:val="0EAC5D12"/>
    <w:rsid w:val="0EB45C24"/>
    <w:rsid w:val="0EC60645"/>
    <w:rsid w:val="0EE14825"/>
    <w:rsid w:val="0EE70C47"/>
    <w:rsid w:val="0EEB4B58"/>
    <w:rsid w:val="0EF04F94"/>
    <w:rsid w:val="0EF55ADA"/>
    <w:rsid w:val="0EFD148A"/>
    <w:rsid w:val="0F1E386F"/>
    <w:rsid w:val="0F2E0942"/>
    <w:rsid w:val="0F384518"/>
    <w:rsid w:val="0F3E1302"/>
    <w:rsid w:val="0F415844"/>
    <w:rsid w:val="0F46043B"/>
    <w:rsid w:val="0F494FCC"/>
    <w:rsid w:val="0F4D2384"/>
    <w:rsid w:val="0F5D7538"/>
    <w:rsid w:val="0F5F4DFF"/>
    <w:rsid w:val="0F6777C8"/>
    <w:rsid w:val="0F9D1EF0"/>
    <w:rsid w:val="0FB8314E"/>
    <w:rsid w:val="0FBD2BC7"/>
    <w:rsid w:val="0FDA2C06"/>
    <w:rsid w:val="0FE25837"/>
    <w:rsid w:val="0FE95416"/>
    <w:rsid w:val="10400DB7"/>
    <w:rsid w:val="10663FD0"/>
    <w:rsid w:val="10736BE8"/>
    <w:rsid w:val="10757270"/>
    <w:rsid w:val="10794C33"/>
    <w:rsid w:val="10905BC6"/>
    <w:rsid w:val="109905AF"/>
    <w:rsid w:val="109C1579"/>
    <w:rsid w:val="10A31172"/>
    <w:rsid w:val="10B2631A"/>
    <w:rsid w:val="10B6663E"/>
    <w:rsid w:val="10BE0EDD"/>
    <w:rsid w:val="10BF07F3"/>
    <w:rsid w:val="10CB05BF"/>
    <w:rsid w:val="10D66437"/>
    <w:rsid w:val="10F4733C"/>
    <w:rsid w:val="10FB3B2B"/>
    <w:rsid w:val="110231B4"/>
    <w:rsid w:val="11164A85"/>
    <w:rsid w:val="1126010C"/>
    <w:rsid w:val="112D58D7"/>
    <w:rsid w:val="112E19AB"/>
    <w:rsid w:val="1147309E"/>
    <w:rsid w:val="1153485F"/>
    <w:rsid w:val="115572C9"/>
    <w:rsid w:val="115F286F"/>
    <w:rsid w:val="11701BAD"/>
    <w:rsid w:val="117B2434"/>
    <w:rsid w:val="11881194"/>
    <w:rsid w:val="118B7B0E"/>
    <w:rsid w:val="11BB6DAD"/>
    <w:rsid w:val="11BD15BD"/>
    <w:rsid w:val="11C602EF"/>
    <w:rsid w:val="11DF1E56"/>
    <w:rsid w:val="11EF2CCA"/>
    <w:rsid w:val="1205050B"/>
    <w:rsid w:val="12082031"/>
    <w:rsid w:val="120E6F5D"/>
    <w:rsid w:val="12184628"/>
    <w:rsid w:val="12256FB2"/>
    <w:rsid w:val="12334D6A"/>
    <w:rsid w:val="124157D5"/>
    <w:rsid w:val="125A7367"/>
    <w:rsid w:val="12615693"/>
    <w:rsid w:val="12646D68"/>
    <w:rsid w:val="127234CA"/>
    <w:rsid w:val="127C3C05"/>
    <w:rsid w:val="127D3DBD"/>
    <w:rsid w:val="127D7CFE"/>
    <w:rsid w:val="12882084"/>
    <w:rsid w:val="128A1C33"/>
    <w:rsid w:val="129D48FF"/>
    <w:rsid w:val="12A815DD"/>
    <w:rsid w:val="12B808AD"/>
    <w:rsid w:val="12BB1B23"/>
    <w:rsid w:val="12DF1E31"/>
    <w:rsid w:val="13037638"/>
    <w:rsid w:val="13095BFC"/>
    <w:rsid w:val="130C3C1C"/>
    <w:rsid w:val="130D5C65"/>
    <w:rsid w:val="13175CB4"/>
    <w:rsid w:val="13230816"/>
    <w:rsid w:val="13446372"/>
    <w:rsid w:val="135F0C4A"/>
    <w:rsid w:val="13685B28"/>
    <w:rsid w:val="13832F91"/>
    <w:rsid w:val="13893C35"/>
    <w:rsid w:val="138C280C"/>
    <w:rsid w:val="139438C5"/>
    <w:rsid w:val="13B87D90"/>
    <w:rsid w:val="13BD7AD6"/>
    <w:rsid w:val="13D40301"/>
    <w:rsid w:val="13DD724B"/>
    <w:rsid w:val="14021855"/>
    <w:rsid w:val="140D13AD"/>
    <w:rsid w:val="141263C1"/>
    <w:rsid w:val="14157A09"/>
    <w:rsid w:val="141F4761"/>
    <w:rsid w:val="14243E99"/>
    <w:rsid w:val="142958AB"/>
    <w:rsid w:val="145D32EC"/>
    <w:rsid w:val="148F1B12"/>
    <w:rsid w:val="14BB4CEB"/>
    <w:rsid w:val="14C211F0"/>
    <w:rsid w:val="14C53680"/>
    <w:rsid w:val="14E548B4"/>
    <w:rsid w:val="14E70457"/>
    <w:rsid w:val="14E77DE3"/>
    <w:rsid w:val="14F77849"/>
    <w:rsid w:val="153D42ED"/>
    <w:rsid w:val="154E13D5"/>
    <w:rsid w:val="155E0467"/>
    <w:rsid w:val="155E2C68"/>
    <w:rsid w:val="15677874"/>
    <w:rsid w:val="156C79E5"/>
    <w:rsid w:val="15883A51"/>
    <w:rsid w:val="158F3781"/>
    <w:rsid w:val="159D594F"/>
    <w:rsid w:val="15A926DB"/>
    <w:rsid w:val="15B40947"/>
    <w:rsid w:val="15BB5F89"/>
    <w:rsid w:val="15C80E0B"/>
    <w:rsid w:val="16023F84"/>
    <w:rsid w:val="16071474"/>
    <w:rsid w:val="16130EF8"/>
    <w:rsid w:val="1641411C"/>
    <w:rsid w:val="164A3A45"/>
    <w:rsid w:val="164E716F"/>
    <w:rsid w:val="165A6195"/>
    <w:rsid w:val="1683314D"/>
    <w:rsid w:val="168C5CAF"/>
    <w:rsid w:val="16AF3818"/>
    <w:rsid w:val="16B00A0A"/>
    <w:rsid w:val="16BC71CB"/>
    <w:rsid w:val="16DA7051"/>
    <w:rsid w:val="16E46B59"/>
    <w:rsid w:val="16EC4D14"/>
    <w:rsid w:val="16F24102"/>
    <w:rsid w:val="16F42516"/>
    <w:rsid w:val="16FA4D75"/>
    <w:rsid w:val="171643C0"/>
    <w:rsid w:val="17257637"/>
    <w:rsid w:val="17263548"/>
    <w:rsid w:val="172D0409"/>
    <w:rsid w:val="17311E55"/>
    <w:rsid w:val="17352BBF"/>
    <w:rsid w:val="1747617A"/>
    <w:rsid w:val="175A5A49"/>
    <w:rsid w:val="175C3EA4"/>
    <w:rsid w:val="17644568"/>
    <w:rsid w:val="17660BB3"/>
    <w:rsid w:val="177C2CD3"/>
    <w:rsid w:val="17846A60"/>
    <w:rsid w:val="17981574"/>
    <w:rsid w:val="17B918E8"/>
    <w:rsid w:val="17BD7351"/>
    <w:rsid w:val="17D6629E"/>
    <w:rsid w:val="17DA13B1"/>
    <w:rsid w:val="17EB1EFB"/>
    <w:rsid w:val="17EB57DC"/>
    <w:rsid w:val="18172FFF"/>
    <w:rsid w:val="184503F2"/>
    <w:rsid w:val="184618BC"/>
    <w:rsid w:val="184B4877"/>
    <w:rsid w:val="184D6277"/>
    <w:rsid w:val="18563C71"/>
    <w:rsid w:val="185A780B"/>
    <w:rsid w:val="186C6393"/>
    <w:rsid w:val="186D25B3"/>
    <w:rsid w:val="189D1728"/>
    <w:rsid w:val="189D7C11"/>
    <w:rsid w:val="189F0CD8"/>
    <w:rsid w:val="18B7342B"/>
    <w:rsid w:val="18E82791"/>
    <w:rsid w:val="18EA4AF1"/>
    <w:rsid w:val="18F03E0E"/>
    <w:rsid w:val="18F91313"/>
    <w:rsid w:val="191306B4"/>
    <w:rsid w:val="191F3BA6"/>
    <w:rsid w:val="193030A1"/>
    <w:rsid w:val="19520797"/>
    <w:rsid w:val="195C0C77"/>
    <w:rsid w:val="198311A6"/>
    <w:rsid w:val="199707DF"/>
    <w:rsid w:val="199D3F96"/>
    <w:rsid w:val="19BE19EE"/>
    <w:rsid w:val="19CE022D"/>
    <w:rsid w:val="19F54D3D"/>
    <w:rsid w:val="1A270EB3"/>
    <w:rsid w:val="1A344F1C"/>
    <w:rsid w:val="1A3D7363"/>
    <w:rsid w:val="1A5061D5"/>
    <w:rsid w:val="1A5D38C0"/>
    <w:rsid w:val="1A61062E"/>
    <w:rsid w:val="1A656D96"/>
    <w:rsid w:val="1A6E5CA1"/>
    <w:rsid w:val="1A753962"/>
    <w:rsid w:val="1A893358"/>
    <w:rsid w:val="1A99366F"/>
    <w:rsid w:val="1A9A38F4"/>
    <w:rsid w:val="1AA57CE6"/>
    <w:rsid w:val="1AA9358B"/>
    <w:rsid w:val="1AB2369F"/>
    <w:rsid w:val="1AC527E9"/>
    <w:rsid w:val="1AC73C4A"/>
    <w:rsid w:val="1AE97898"/>
    <w:rsid w:val="1AF220FE"/>
    <w:rsid w:val="1B0B5EFA"/>
    <w:rsid w:val="1B14525A"/>
    <w:rsid w:val="1B445383"/>
    <w:rsid w:val="1B51166C"/>
    <w:rsid w:val="1B556556"/>
    <w:rsid w:val="1B5F548E"/>
    <w:rsid w:val="1B61466F"/>
    <w:rsid w:val="1B697C7D"/>
    <w:rsid w:val="1B867DCE"/>
    <w:rsid w:val="1B9E6CBF"/>
    <w:rsid w:val="1BA0303F"/>
    <w:rsid w:val="1BB71066"/>
    <w:rsid w:val="1BE16575"/>
    <w:rsid w:val="1BE92BB0"/>
    <w:rsid w:val="1BF415C0"/>
    <w:rsid w:val="1C0357F9"/>
    <w:rsid w:val="1C0B2D4C"/>
    <w:rsid w:val="1C4969F3"/>
    <w:rsid w:val="1C536DCB"/>
    <w:rsid w:val="1C674AD8"/>
    <w:rsid w:val="1C6A0FEB"/>
    <w:rsid w:val="1C807DFF"/>
    <w:rsid w:val="1C8225B4"/>
    <w:rsid w:val="1CBF1594"/>
    <w:rsid w:val="1CBF33D8"/>
    <w:rsid w:val="1CCF478D"/>
    <w:rsid w:val="1CE13BE3"/>
    <w:rsid w:val="1CF92D2E"/>
    <w:rsid w:val="1D065295"/>
    <w:rsid w:val="1D0711F6"/>
    <w:rsid w:val="1D0C73C7"/>
    <w:rsid w:val="1D254BE7"/>
    <w:rsid w:val="1D2F484B"/>
    <w:rsid w:val="1D375E46"/>
    <w:rsid w:val="1D434983"/>
    <w:rsid w:val="1D5238EE"/>
    <w:rsid w:val="1D6541D3"/>
    <w:rsid w:val="1D6F6657"/>
    <w:rsid w:val="1DA61684"/>
    <w:rsid w:val="1DB212E3"/>
    <w:rsid w:val="1DBF3698"/>
    <w:rsid w:val="1DC27D06"/>
    <w:rsid w:val="1DD1429D"/>
    <w:rsid w:val="1DD57781"/>
    <w:rsid w:val="1DF0107D"/>
    <w:rsid w:val="1DFB5113"/>
    <w:rsid w:val="1DFF5956"/>
    <w:rsid w:val="1E306F70"/>
    <w:rsid w:val="1E46722C"/>
    <w:rsid w:val="1E4B0A3F"/>
    <w:rsid w:val="1E500D4C"/>
    <w:rsid w:val="1E6715A8"/>
    <w:rsid w:val="1E9B0E52"/>
    <w:rsid w:val="1EB36366"/>
    <w:rsid w:val="1EB754B6"/>
    <w:rsid w:val="1EF170CB"/>
    <w:rsid w:val="1EF82A6A"/>
    <w:rsid w:val="1EFA0605"/>
    <w:rsid w:val="1F036FA1"/>
    <w:rsid w:val="1F111D9A"/>
    <w:rsid w:val="1F3C44E0"/>
    <w:rsid w:val="1F5C7B62"/>
    <w:rsid w:val="1F645366"/>
    <w:rsid w:val="1F696DDE"/>
    <w:rsid w:val="1F6F54A0"/>
    <w:rsid w:val="1F8F3203"/>
    <w:rsid w:val="1FD0437A"/>
    <w:rsid w:val="1FE22512"/>
    <w:rsid w:val="1FF81504"/>
    <w:rsid w:val="20116926"/>
    <w:rsid w:val="2032123C"/>
    <w:rsid w:val="203938B0"/>
    <w:rsid w:val="204A0837"/>
    <w:rsid w:val="20564E9E"/>
    <w:rsid w:val="20564FD6"/>
    <w:rsid w:val="20844465"/>
    <w:rsid w:val="208606F5"/>
    <w:rsid w:val="20AF1361"/>
    <w:rsid w:val="20B00ABD"/>
    <w:rsid w:val="20BB2B5E"/>
    <w:rsid w:val="20C010F1"/>
    <w:rsid w:val="20C2107C"/>
    <w:rsid w:val="20CC33B3"/>
    <w:rsid w:val="20E10B1D"/>
    <w:rsid w:val="20E13354"/>
    <w:rsid w:val="21043FFA"/>
    <w:rsid w:val="211033A4"/>
    <w:rsid w:val="211405C2"/>
    <w:rsid w:val="212B4924"/>
    <w:rsid w:val="212E6400"/>
    <w:rsid w:val="2131474F"/>
    <w:rsid w:val="213A70AA"/>
    <w:rsid w:val="2147642A"/>
    <w:rsid w:val="2149353E"/>
    <w:rsid w:val="21570046"/>
    <w:rsid w:val="216A7530"/>
    <w:rsid w:val="21725B4A"/>
    <w:rsid w:val="21751708"/>
    <w:rsid w:val="2189746A"/>
    <w:rsid w:val="219B1BE9"/>
    <w:rsid w:val="21A86963"/>
    <w:rsid w:val="21AC7216"/>
    <w:rsid w:val="21AD5592"/>
    <w:rsid w:val="21AE6C27"/>
    <w:rsid w:val="21B971CA"/>
    <w:rsid w:val="21BE114E"/>
    <w:rsid w:val="21C30C3C"/>
    <w:rsid w:val="21DF1916"/>
    <w:rsid w:val="21E6525C"/>
    <w:rsid w:val="21EF4660"/>
    <w:rsid w:val="21F527BF"/>
    <w:rsid w:val="21F7620D"/>
    <w:rsid w:val="21FB0F4C"/>
    <w:rsid w:val="2201572B"/>
    <w:rsid w:val="221B25E5"/>
    <w:rsid w:val="2234756D"/>
    <w:rsid w:val="22470363"/>
    <w:rsid w:val="2262245F"/>
    <w:rsid w:val="22642C6C"/>
    <w:rsid w:val="226513C9"/>
    <w:rsid w:val="226F224D"/>
    <w:rsid w:val="22826750"/>
    <w:rsid w:val="2286285F"/>
    <w:rsid w:val="2289656C"/>
    <w:rsid w:val="22B034AD"/>
    <w:rsid w:val="22B53D55"/>
    <w:rsid w:val="22BB1C9D"/>
    <w:rsid w:val="22C6599E"/>
    <w:rsid w:val="22DC210E"/>
    <w:rsid w:val="22EE5107"/>
    <w:rsid w:val="22F06F91"/>
    <w:rsid w:val="22F17839"/>
    <w:rsid w:val="22FB3E29"/>
    <w:rsid w:val="230263CB"/>
    <w:rsid w:val="230320C1"/>
    <w:rsid w:val="23066004"/>
    <w:rsid w:val="232055A2"/>
    <w:rsid w:val="232F11EA"/>
    <w:rsid w:val="233B09E3"/>
    <w:rsid w:val="23473D42"/>
    <w:rsid w:val="2351214B"/>
    <w:rsid w:val="23515BA6"/>
    <w:rsid w:val="23524F09"/>
    <w:rsid w:val="2355143D"/>
    <w:rsid w:val="235E296F"/>
    <w:rsid w:val="235E6D51"/>
    <w:rsid w:val="23612A7E"/>
    <w:rsid w:val="236D2C2B"/>
    <w:rsid w:val="2382032A"/>
    <w:rsid w:val="23BE63B8"/>
    <w:rsid w:val="23D10AFF"/>
    <w:rsid w:val="23E442D7"/>
    <w:rsid w:val="23ED64AE"/>
    <w:rsid w:val="23F5763D"/>
    <w:rsid w:val="23FD2F6E"/>
    <w:rsid w:val="24014144"/>
    <w:rsid w:val="240254F5"/>
    <w:rsid w:val="2403024C"/>
    <w:rsid w:val="240C60EC"/>
    <w:rsid w:val="242F19D5"/>
    <w:rsid w:val="243051AC"/>
    <w:rsid w:val="24335C10"/>
    <w:rsid w:val="243E4ABF"/>
    <w:rsid w:val="24550FB8"/>
    <w:rsid w:val="245B653A"/>
    <w:rsid w:val="245F1130"/>
    <w:rsid w:val="24663BD2"/>
    <w:rsid w:val="246F2FA4"/>
    <w:rsid w:val="24737FB3"/>
    <w:rsid w:val="24866333"/>
    <w:rsid w:val="249A0A27"/>
    <w:rsid w:val="249B39FC"/>
    <w:rsid w:val="249D184B"/>
    <w:rsid w:val="24B44EC7"/>
    <w:rsid w:val="24CD02CC"/>
    <w:rsid w:val="24CE7A3C"/>
    <w:rsid w:val="24DE7CA6"/>
    <w:rsid w:val="24FB20D4"/>
    <w:rsid w:val="24FB7E48"/>
    <w:rsid w:val="25070B28"/>
    <w:rsid w:val="2514673C"/>
    <w:rsid w:val="25211BCB"/>
    <w:rsid w:val="254840B6"/>
    <w:rsid w:val="256F2454"/>
    <w:rsid w:val="257024E2"/>
    <w:rsid w:val="25787556"/>
    <w:rsid w:val="257D42E9"/>
    <w:rsid w:val="258222C2"/>
    <w:rsid w:val="25A144BB"/>
    <w:rsid w:val="25A40856"/>
    <w:rsid w:val="25AF2253"/>
    <w:rsid w:val="25B83008"/>
    <w:rsid w:val="25C9526D"/>
    <w:rsid w:val="25CA7A5E"/>
    <w:rsid w:val="25CC4971"/>
    <w:rsid w:val="25D758E1"/>
    <w:rsid w:val="26046B81"/>
    <w:rsid w:val="2605754A"/>
    <w:rsid w:val="26075EB1"/>
    <w:rsid w:val="260B3056"/>
    <w:rsid w:val="260D0AB9"/>
    <w:rsid w:val="261065B0"/>
    <w:rsid w:val="26207529"/>
    <w:rsid w:val="26360E7E"/>
    <w:rsid w:val="2638762A"/>
    <w:rsid w:val="265679CE"/>
    <w:rsid w:val="265F7184"/>
    <w:rsid w:val="26746450"/>
    <w:rsid w:val="26853191"/>
    <w:rsid w:val="26985AA7"/>
    <w:rsid w:val="26A2290D"/>
    <w:rsid w:val="26A41794"/>
    <w:rsid w:val="26AD135D"/>
    <w:rsid w:val="26B15B3A"/>
    <w:rsid w:val="26E56CB8"/>
    <w:rsid w:val="26E62070"/>
    <w:rsid w:val="27181E49"/>
    <w:rsid w:val="27244636"/>
    <w:rsid w:val="27282EE2"/>
    <w:rsid w:val="274B0757"/>
    <w:rsid w:val="277318E8"/>
    <w:rsid w:val="277C4332"/>
    <w:rsid w:val="278D25E2"/>
    <w:rsid w:val="278E495F"/>
    <w:rsid w:val="279236B0"/>
    <w:rsid w:val="27924D09"/>
    <w:rsid w:val="27C84FFD"/>
    <w:rsid w:val="27ED6B3C"/>
    <w:rsid w:val="27EF3543"/>
    <w:rsid w:val="27F8687E"/>
    <w:rsid w:val="28014DE6"/>
    <w:rsid w:val="28095FF2"/>
    <w:rsid w:val="28120A54"/>
    <w:rsid w:val="28317831"/>
    <w:rsid w:val="283222B9"/>
    <w:rsid w:val="28454B57"/>
    <w:rsid w:val="285E01A8"/>
    <w:rsid w:val="28860910"/>
    <w:rsid w:val="28892AC1"/>
    <w:rsid w:val="288A474F"/>
    <w:rsid w:val="288C7803"/>
    <w:rsid w:val="28A42232"/>
    <w:rsid w:val="28B840A7"/>
    <w:rsid w:val="28C66CDE"/>
    <w:rsid w:val="28FA63AC"/>
    <w:rsid w:val="28FD412A"/>
    <w:rsid w:val="2907054E"/>
    <w:rsid w:val="29070879"/>
    <w:rsid w:val="291667E7"/>
    <w:rsid w:val="2917033B"/>
    <w:rsid w:val="292561FB"/>
    <w:rsid w:val="294B47BA"/>
    <w:rsid w:val="29501DE8"/>
    <w:rsid w:val="29531770"/>
    <w:rsid w:val="296514C8"/>
    <w:rsid w:val="296B041C"/>
    <w:rsid w:val="2970433D"/>
    <w:rsid w:val="29794DAD"/>
    <w:rsid w:val="297C5979"/>
    <w:rsid w:val="299C504C"/>
    <w:rsid w:val="29A65B71"/>
    <w:rsid w:val="29BC6C08"/>
    <w:rsid w:val="29C66BDD"/>
    <w:rsid w:val="29CD1D87"/>
    <w:rsid w:val="29D822FE"/>
    <w:rsid w:val="29EF61C5"/>
    <w:rsid w:val="29F17835"/>
    <w:rsid w:val="2A052C2F"/>
    <w:rsid w:val="2A45198E"/>
    <w:rsid w:val="2A4B200D"/>
    <w:rsid w:val="2A7A398C"/>
    <w:rsid w:val="2A8A18B8"/>
    <w:rsid w:val="2A9B6C8D"/>
    <w:rsid w:val="2AE92E8D"/>
    <w:rsid w:val="2B0025D7"/>
    <w:rsid w:val="2B0B7D46"/>
    <w:rsid w:val="2B276AD8"/>
    <w:rsid w:val="2B340F71"/>
    <w:rsid w:val="2B354134"/>
    <w:rsid w:val="2B781DFF"/>
    <w:rsid w:val="2B8D6CE9"/>
    <w:rsid w:val="2B9303C5"/>
    <w:rsid w:val="2BA43E0F"/>
    <w:rsid w:val="2BC864E6"/>
    <w:rsid w:val="2BD279DC"/>
    <w:rsid w:val="2BDB7C81"/>
    <w:rsid w:val="2BE52C57"/>
    <w:rsid w:val="2BED629B"/>
    <w:rsid w:val="2BED6EBA"/>
    <w:rsid w:val="2BEE7F53"/>
    <w:rsid w:val="2C0657A5"/>
    <w:rsid w:val="2C184887"/>
    <w:rsid w:val="2C295953"/>
    <w:rsid w:val="2C35735F"/>
    <w:rsid w:val="2C360E95"/>
    <w:rsid w:val="2C38274A"/>
    <w:rsid w:val="2C453065"/>
    <w:rsid w:val="2C4632F8"/>
    <w:rsid w:val="2C6014FB"/>
    <w:rsid w:val="2C627410"/>
    <w:rsid w:val="2C6A5BE3"/>
    <w:rsid w:val="2C734301"/>
    <w:rsid w:val="2C757F34"/>
    <w:rsid w:val="2C9B29E2"/>
    <w:rsid w:val="2C9B3AB1"/>
    <w:rsid w:val="2CA168CB"/>
    <w:rsid w:val="2CB30D23"/>
    <w:rsid w:val="2CB37070"/>
    <w:rsid w:val="2CB90D0D"/>
    <w:rsid w:val="2CC961A4"/>
    <w:rsid w:val="2CCE75D7"/>
    <w:rsid w:val="2CD0716D"/>
    <w:rsid w:val="2CE92FE8"/>
    <w:rsid w:val="2CF24334"/>
    <w:rsid w:val="2D17171D"/>
    <w:rsid w:val="2D1B159E"/>
    <w:rsid w:val="2D487315"/>
    <w:rsid w:val="2D4E2C1E"/>
    <w:rsid w:val="2D571E20"/>
    <w:rsid w:val="2D9D0E13"/>
    <w:rsid w:val="2D9E560C"/>
    <w:rsid w:val="2DA03BFD"/>
    <w:rsid w:val="2DA4449A"/>
    <w:rsid w:val="2DAA67BC"/>
    <w:rsid w:val="2DC2773B"/>
    <w:rsid w:val="2DD1141E"/>
    <w:rsid w:val="2DDE6163"/>
    <w:rsid w:val="2DE72C15"/>
    <w:rsid w:val="2DEB2465"/>
    <w:rsid w:val="2DEE672B"/>
    <w:rsid w:val="2E026666"/>
    <w:rsid w:val="2E08159F"/>
    <w:rsid w:val="2E112376"/>
    <w:rsid w:val="2E192AD6"/>
    <w:rsid w:val="2E264418"/>
    <w:rsid w:val="2E4F2246"/>
    <w:rsid w:val="2E512D07"/>
    <w:rsid w:val="2E5A2ED6"/>
    <w:rsid w:val="2E6B0274"/>
    <w:rsid w:val="2E735D50"/>
    <w:rsid w:val="2E87291F"/>
    <w:rsid w:val="2E9927A3"/>
    <w:rsid w:val="2EC40741"/>
    <w:rsid w:val="2ECD360C"/>
    <w:rsid w:val="2EE9089E"/>
    <w:rsid w:val="2EEC1FDD"/>
    <w:rsid w:val="2EF15F03"/>
    <w:rsid w:val="2EF53C79"/>
    <w:rsid w:val="2EF816E8"/>
    <w:rsid w:val="2F047D4A"/>
    <w:rsid w:val="2F063765"/>
    <w:rsid w:val="2F131F17"/>
    <w:rsid w:val="2F140B38"/>
    <w:rsid w:val="2F154177"/>
    <w:rsid w:val="2F2018CA"/>
    <w:rsid w:val="2F3B6007"/>
    <w:rsid w:val="2F592F68"/>
    <w:rsid w:val="2F5A0B5D"/>
    <w:rsid w:val="2F5D5893"/>
    <w:rsid w:val="2F6B5AC7"/>
    <w:rsid w:val="2F837332"/>
    <w:rsid w:val="2F8B49B7"/>
    <w:rsid w:val="2F946AB9"/>
    <w:rsid w:val="2F956542"/>
    <w:rsid w:val="2F97096A"/>
    <w:rsid w:val="2F9D003A"/>
    <w:rsid w:val="2FBA5F59"/>
    <w:rsid w:val="2FC30DED"/>
    <w:rsid w:val="2FD61A6F"/>
    <w:rsid w:val="30197C97"/>
    <w:rsid w:val="302756F0"/>
    <w:rsid w:val="30521752"/>
    <w:rsid w:val="30561055"/>
    <w:rsid w:val="305E18A9"/>
    <w:rsid w:val="30682F74"/>
    <w:rsid w:val="30766D29"/>
    <w:rsid w:val="30975702"/>
    <w:rsid w:val="30991241"/>
    <w:rsid w:val="30A20E2F"/>
    <w:rsid w:val="30A31ECC"/>
    <w:rsid w:val="30B000B3"/>
    <w:rsid w:val="30D0327C"/>
    <w:rsid w:val="30E04B08"/>
    <w:rsid w:val="31090516"/>
    <w:rsid w:val="310E5321"/>
    <w:rsid w:val="3110333D"/>
    <w:rsid w:val="312066F5"/>
    <w:rsid w:val="312D168C"/>
    <w:rsid w:val="313A0E5D"/>
    <w:rsid w:val="31403A45"/>
    <w:rsid w:val="31436ACE"/>
    <w:rsid w:val="31447C57"/>
    <w:rsid w:val="314F676E"/>
    <w:rsid w:val="316D31D1"/>
    <w:rsid w:val="318547BF"/>
    <w:rsid w:val="318565B5"/>
    <w:rsid w:val="31870586"/>
    <w:rsid w:val="318F4ADD"/>
    <w:rsid w:val="31921790"/>
    <w:rsid w:val="3195568B"/>
    <w:rsid w:val="31966CEB"/>
    <w:rsid w:val="31CE7D93"/>
    <w:rsid w:val="31D25780"/>
    <w:rsid w:val="31F03779"/>
    <w:rsid w:val="31F81687"/>
    <w:rsid w:val="320562B0"/>
    <w:rsid w:val="320A540E"/>
    <w:rsid w:val="320B60F9"/>
    <w:rsid w:val="32186A5C"/>
    <w:rsid w:val="32245FBD"/>
    <w:rsid w:val="324030C3"/>
    <w:rsid w:val="324B7CEC"/>
    <w:rsid w:val="3253789A"/>
    <w:rsid w:val="326A6C27"/>
    <w:rsid w:val="327F0285"/>
    <w:rsid w:val="328B44A1"/>
    <w:rsid w:val="32980F1A"/>
    <w:rsid w:val="329A238A"/>
    <w:rsid w:val="32B0794B"/>
    <w:rsid w:val="32CA4645"/>
    <w:rsid w:val="32D53DA8"/>
    <w:rsid w:val="32D70AB5"/>
    <w:rsid w:val="32E13D46"/>
    <w:rsid w:val="33074015"/>
    <w:rsid w:val="331F36B7"/>
    <w:rsid w:val="332B6EEE"/>
    <w:rsid w:val="3335325C"/>
    <w:rsid w:val="334400E4"/>
    <w:rsid w:val="335157E8"/>
    <w:rsid w:val="336458C0"/>
    <w:rsid w:val="338E1467"/>
    <w:rsid w:val="3392586B"/>
    <w:rsid w:val="33B5015E"/>
    <w:rsid w:val="33BA2A39"/>
    <w:rsid w:val="33BE30DA"/>
    <w:rsid w:val="33CC16D5"/>
    <w:rsid w:val="33D87CB1"/>
    <w:rsid w:val="33D95815"/>
    <w:rsid w:val="33E537C3"/>
    <w:rsid w:val="33E71AFA"/>
    <w:rsid w:val="33E80D11"/>
    <w:rsid w:val="340536CB"/>
    <w:rsid w:val="3416023B"/>
    <w:rsid w:val="341B183B"/>
    <w:rsid w:val="342932E3"/>
    <w:rsid w:val="34490CA5"/>
    <w:rsid w:val="344E75ED"/>
    <w:rsid w:val="346874D6"/>
    <w:rsid w:val="346B681C"/>
    <w:rsid w:val="34750E08"/>
    <w:rsid w:val="347638A9"/>
    <w:rsid w:val="34776710"/>
    <w:rsid w:val="3478042B"/>
    <w:rsid w:val="347D60D1"/>
    <w:rsid w:val="34805550"/>
    <w:rsid w:val="34832C2A"/>
    <w:rsid w:val="34A73947"/>
    <w:rsid w:val="34B0025E"/>
    <w:rsid w:val="34BA6325"/>
    <w:rsid w:val="34CC6A94"/>
    <w:rsid w:val="34CD0868"/>
    <w:rsid w:val="34CE4649"/>
    <w:rsid w:val="351436DF"/>
    <w:rsid w:val="35247965"/>
    <w:rsid w:val="353301A5"/>
    <w:rsid w:val="353B429C"/>
    <w:rsid w:val="35420C82"/>
    <w:rsid w:val="35437B39"/>
    <w:rsid w:val="35624F6C"/>
    <w:rsid w:val="357324D1"/>
    <w:rsid w:val="357E274D"/>
    <w:rsid w:val="358A56E5"/>
    <w:rsid w:val="35902CCB"/>
    <w:rsid w:val="3594102F"/>
    <w:rsid w:val="359E0EA5"/>
    <w:rsid w:val="35B91B6C"/>
    <w:rsid w:val="35D875BA"/>
    <w:rsid w:val="360166E7"/>
    <w:rsid w:val="36053F9A"/>
    <w:rsid w:val="3608278F"/>
    <w:rsid w:val="36146AD5"/>
    <w:rsid w:val="36201DBB"/>
    <w:rsid w:val="36344363"/>
    <w:rsid w:val="365F7CBA"/>
    <w:rsid w:val="36722A75"/>
    <w:rsid w:val="367A1361"/>
    <w:rsid w:val="368C2FB8"/>
    <w:rsid w:val="3693441D"/>
    <w:rsid w:val="36AC08DC"/>
    <w:rsid w:val="36AF1D33"/>
    <w:rsid w:val="36DD1C41"/>
    <w:rsid w:val="37271293"/>
    <w:rsid w:val="372D04CD"/>
    <w:rsid w:val="37577A0C"/>
    <w:rsid w:val="375A732C"/>
    <w:rsid w:val="37680C11"/>
    <w:rsid w:val="37706BB8"/>
    <w:rsid w:val="37714992"/>
    <w:rsid w:val="377F0110"/>
    <w:rsid w:val="37850312"/>
    <w:rsid w:val="379600E6"/>
    <w:rsid w:val="37961B98"/>
    <w:rsid w:val="37A2066B"/>
    <w:rsid w:val="37AB38CA"/>
    <w:rsid w:val="37AD6CF8"/>
    <w:rsid w:val="37B85E0F"/>
    <w:rsid w:val="37C05653"/>
    <w:rsid w:val="37D516E8"/>
    <w:rsid w:val="37E719CD"/>
    <w:rsid w:val="37E7483D"/>
    <w:rsid w:val="37ED6C98"/>
    <w:rsid w:val="38072C27"/>
    <w:rsid w:val="38266554"/>
    <w:rsid w:val="382C116B"/>
    <w:rsid w:val="3833325D"/>
    <w:rsid w:val="3835703E"/>
    <w:rsid w:val="384653A1"/>
    <w:rsid w:val="385246C5"/>
    <w:rsid w:val="38602906"/>
    <w:rsid w:val="38607D09"/>
    <w:rsid w:val="386334F1"/>
    <w:rsid w:val="38690FC1"/>
    <w:rsid w:val="386B2A84"/>
    <w:rsid w:val="38752516"/>
    <w:rsid w:val="389C069E"/>
    <w:rsid w:val="389F69EF"/>
    <w:rsid w:val="38A00F55"/>
    <w:rsid w:val="38B35B38"/>
    <w:rsid w:val="38D61230"/>
    <w:rsid w:val="38E12F42"/>
    <w:rsid w:val="38E15D3E"/>
    <w:rsid w:val="38EC34C8"/>
    <w:rsid w:val="39030451"/>
    <w:rsid w:val="390E29D5"/>
    <w:rsid w:val="391B3648"/>
    <w:rsid w:val="3931183D"/>
    <w:rsid w:val="39390997"/>
    <w:rsid w:val="3946020D"/>
    <w:rsid w:val="39542B97"/>
    <w:rsid w:val="395650D9"/>
    <w:rsid w:val="395D7391"/>
    <w:rsid w:val="395F2BBE"/>
    <w:rsid w:val="39693D5B"/>
    <w:rsid w:val="396952EC"/>
    <w:rsid w:val="3975378B"/>
    <w:rsid w:val="397659B6"/>
    <w:rsid w:val="398C0C25"/>
    <w:rsid w:val="399B04CB"/>
    <w:rsid w:val="39AF0971"/>
    <w:rsid w:val="39B36719"/>
    <w:rsid w:val="39B538F2"/>
    <w:rsid w:val="39B77F8D"/>
    <w:rsid w:val="39B81127"/>
    <w:rsid w:val="39C06486"/>
    <w:rsid w:val="39C4745A"/>
    <w:rsid w:val="39CF7706"/>
    <w:rsid w:val="39D12AF4"/>
    <w:rsid w:val="39D751EA"/>
    <w:rsid w:val="39E0345F"/>
    <w:rsid w:val="39E479D9"/>
    <w:rsid w:val="39EA2D9A"/>
    <w:rsid w:val="39F8338E"/>
    <w:rsid w:val="3A133AE4"/>
    <w:rsid w:val="3A261E1C"/>
    <w:rsid w:val="3A2D2C87"/>
    <w:rsid w:val="3A3E4A48"/>
    <w:rsid w:val="3A463A04"/>
    <w:rsid w:val="3A497547"/>
    <w:rsid w:val="3A4A721A"/>
    <w:rsid w:val="3A4C411A"/>
    <w:rsid w:val="3A561670"/>
    <w:rsid w:val="3A61616C"/>
    <w:rsid w:val="3A6F6F04"/>
    <w:rsid w:val="3A752E7C"/>
    <w:rsid w:val="3A7652C9"/>
    <w:rsid w:val="3A7D4A75"/>
    <w:rsid w:val="3A8B47CF"/>
    <w:rsid w:val="3A8C6E43"/>
    <w:rsid w:val="3A971113"/>
    <w:rsid w:val="3AA17958"/>
    <w:rsid w:val="3AAA6472"/>
    <w:rsid w:val="3AB46C92"/>
    <w:rsid w:val="3AB84281"/>
    <w:rsid w:val="3ACD2495"/>
    <w:rsid w:val="3AE260A9"/>
    <w:rsid w:val="3AE51295"/>
    <w:rsid w:val="3AE62E83"/>
    <w:rsid w:val="3AE947C3"/>
    <w:rsid w:val="3AEC554A"/>
    <w:rsid w:val="3AF61300"/>
    <w:rsid w:val="3B065A4A"/>
    <w:rsid w:val="3B1E65EC"/>
    <w:rsid w:val="3B220123"/>
    <w:rsid w:val="3B232D39"/>
    <w:rsid w:val="3B347EF3"/>
    <w:rsid w:val="3B3F4229"/>
    <w:rsid w:val="3B467656"/>
    <w:rsid w:val="3B6A7E97"/>
    <w:rsid w:val="3B726691"/>
    <w:rsid w:val="3B7506BB"/>
    <w:rsid w:val="3BB20CAA"/>
    <w:rsid w:val="3BD05EA4"/>
    <w:rsid w:val="3BD841BC"/>
    <w:rsid w:val="3C1564C5"/>
    <w:rsid w:val="3C32357B"/>
    <w:rsid w:val="3C32484F"/>
    <w:rsid w:val="3C374937"/>
    <w:rsid w:val="3C3F6336"/>
    <w:rsid w:val="3C5745A5"/>
    <w:rsid w:val="3C7B0FDA"/>
    <w:rsid w:val="3C8055F5"/>
    <w:rsid w:val="3C893616"/>
    <w:rsid w:val="3C897398"/>
    <w:rsid w:val="3C8C0EEE"/>
    <w:rsid w:val="3C9262E6"/>
    <w:rsid w:val="3C95235A"/>
    <w:rsid w:val="3CBF2369"/>
    <w:rsid w:val="3CC87259"/>
    <w:rsid w:val="3CCF5821"/>
    <w:rsid w:val="3CDB0AE8"/>
    <w:rsid w:val="3CE9353B"/>
    <w:rsid w:val="3CFA69FC"/>
    <w:rsid w:val="3D0A726D"/>
    <w:rsid w:val="3D3006CC"/>
    <w:rsid w:val="3D6843F5"/>
    <w:rsid w:val="3D6E5A6D"/>
    <w:rsid w:val="3D88758F"/>
    <w:rsid w:val="3D981666"/>
    <w:rsid w:val="3DB040E9"/>
    <w:rsid w:val="3DB44E8C"/>
    <w:rsid w:val="3DD47A0B"/>
    <w:rsid w:val="3DD80282"/>
    <w:rsid w:val="3DE67B5F"/>
    <w:rsid w:val="3DED4010"/>
    <w:rsid w:val="3DEE2762"/>
    <w:rsid w:val="3DFB0B98"/>
    <w:rsid w:val="3DFE6580"/>
    <w:rsid w:val="3E09620D"/>
    <w:rsid w:val="3E137FDF"/>
    <w:rsid w:val="3E1556A0"/>
    <w:rsid w:val="3E166C0B"/>
    <w:rsid w:val="3E204B6F"/>
    <w:rsid w:val="3E2225BB"/>
    <w:rsid w:val="3E2C40E0"/>
    <w:rsid w:val="3E3B4BC5"/>
    <w:rsid w:val="3E476C26"/>
    <w:rsid w:val="3E5A2629"/>
    <w:rsid w:val="3E5C73F8"/>
    <w:rsid w:val="3E5D0741"/>
    <w:rsid w:val="3E6D60F8"/>
    <w:rsid w:val="3E7765C9"/>
    <w:rsid w:val="3E870D65"/>
    <w:rsid w:val="3E8D2840"/>
    <w:rsid w:val="3E9578A7"/>
    <w:rsid w:val="3E9E56FA"/>
    <w:rsid w:val="3EA66E75"/>
    <w:rsid w:val="3EB23FF0"/>
    <w:rsid w:val="3EBA7316"/>
    <w:rsid w:val="3ED13D6A"/>
    <w:rsid w:val="3ED6384A"/>
    <w:rsid w:val="3EDB6EA2"/>
    <w:rsid w:val="3F076FD7"/>
    <w:rsid w:val="3F122227"/>
    <w:rsid w:val="3F1C094C"/>
    <w:rsid w:val="3F46060B"/>
    <w:rsid w:val="3F601EC9"/>
    <w:rsid w:val="3F6C1B91"/>
    <w:rsid w:val="3F6F2BD4"/>
    <w:rsid w:val="3F6F2C7F"/>
    <w:rsid w:val="3F89385D"/>
    <w:rsid w:val="3F8F0C61"/>
    <w:rsid w:val="3FA52BFF"/>
    <w:rsid w:val="3FA75648"/>
    <w:rsid w:val="3FB07DE0"/>
    <w:rsid w:val="3FBC0867"/>
    <w:rsid w:val="3FC017A9"/>
    <w:rsid w:val="3FF07A13"/>
    <w:rsid w:val="400A61D5"/>
    <w:rsid w:val="4037600D"/>
    <w:rsid w:val="40414205"/>
    <w:rsid w:val="404A4383"/>
    <w:rsid w:val="405827F9"/>
    <w:rsid w:val="407144EF"/>
    <w:rsid w:val="4072427C"/>
    <w:rsid w:val="407517CC"/>
    <w:rsid w:val="408A6E8A"/>
    <w:rsid w:val="4092594B"/>
    <w:rsid w:val="40943A1B"/>
    <w:rsid w:val="40973CEC"/>
    <w:rsid w:val="40A92FA9"/>
    <w:rsid w:val="40AF43B3"/>
    <w:rsid w:val="40B15545"/>
    <w:rsid w:val="40B46BEC"/>
    <w:rsid w:val="40E504D0"/>
    <w:rsid w:val="40EE3F48"/>
    <w:rsid w:val="40FA14D3"/>
    <w:rsid w:val="40FF746B"/>
    <w:rsid w:val="41053B9E"/>
    <w:rsid w:val="410B5E7D"/>
    <w:rsid w:val="41237030"/>
    <w:rsid w:val="414C7ECC"/>
    <w:rsid w:val="41570646"/>
    <w:rsid w:val="4159163D"/>
    <w:rsid w:val="4165008A"/>
    <w:rsid w:val="41747A2D"/>
    <w:rsid w:val="41881FB0"/>
    <w:rsid w:val="41974AA3"/>
    <w:rsid w:val="419A3102"/>
    <w:rsid w:val="41A75594"/>
    <w:rsid w:val="41AF57E0"/>
    <w:rsid w:val="41B30AFB"/>
    <w:rsid w:val="41BA5A30"/>
    <w:rsid w:val="41BB3957"/>
    <w:rsid w:val="41CF4659"/>
    <w:rsid w:val="41DD2181"/>
    <w:rsid w:val="41E34667"/>
    <w:rsid w:val="41F22600"/>
    <w:rsid w:val="4202176B"/>
    <w:rsid w:val="4204774C"/>
    <w:rsid w:val="422207D2"/>
    <w:rsid w:val="42234D4D"/>
    <w:rsid w:val="4226177D"/>
    <w:rsid w:val="42264D84"/>
    <w:rsid w:val="422F294B"/>
    <w:rsid w:val="425C5110"/>
    <w:rsid w:val="42614C3F"/>
    <w:rsid w:val="4269591E"/>
    <w:rsid w:val="427F607F"/>
    <w:rsid w:val="42976AAD"/>
    <w:rsid w:val="42A317B4"/>
    <w:rsid w:val="42A617CA"/>
    <w:rsid w:val="42BE6DD4"/>
    <w:rsid w:val="42F85524"/>
    <w:rsid w:val="430009FF"/>
    <w:rsid w:val="430220B9"/>
    <w:rsid w:val="430F154A"/>
    <w:rsid w:val="43126F96"/>
    <w:rsid w:val="4313018E"/>
    <w:rsid w:val="431C3D84"/>
    <w:rsid w:val="431D5181"/>
    <w:rsid w:val="4323543F"/>
    <w:rsid w:val="43426B3B"/>
    <w:rsid w:val="43472728"/>
    <w:rsid w:val="43687663"/>
    <w:rsid w:val="43723B52"/>
    <w:rsid w:val="43727FAB"/>
    <w:rsid w:val="438E11E5"/>
    <w:rsid w:val="438F186B"/>
    <w:rsid w:val="43AC426B"/>
    <w:rsid w:val="43BD4156"/>
    <w:rsid w:val="44063ABD"/>
    <w:rsid w:val="44276D09"/>
    <w:rsid w:val="44341974"/>
    <w:rsid w:val="443F323A"/>
    <w:rsid w:val="44596831"/>
    <w:rsid w:val="44780061"/>
    <w:rsid w:val="449503C3"/>
    <w:rsid w:val="449D15B2"/>
    <w:rsid w:val="44B41F26"/>
    <w:rsid w:val="44B933E8"/>
    <w:rsid w:val="44BE57F6"/>
    <w:rsid w:val="44C2614B"/>
    <w:rsid w:val="44C71617"/>
    <w:rsid w:val="44CE6D03"/>
    <w:rsid w:val="44D0605C"/>
    <w:rsid w:val="44D27E65"/>
    <w:rsid w:val="44D652FD"/>
    <w:rsid w:val="44D90A36"/>
    <w:rsid w:val="44DA424C"/>
    <w:rsid w:val="44E91311"/>
    <w:rsid w:val="44ED17F5"/>
    <w:rsid w:val="45095278"/>
    <w:rsid w:val="4522490A"/>
    <w:rsid w:val="453825E9"/>
    <w:rsid w:val="454014DE"/>
    <w:rsid w:val="45457C56"/>
    <w:rsid w:val="456755A1"/>
    <w:rsid w:val="45677F11"/>
    <w:rsid w:val="45735E47"/>
    <w:rsid w:val="45800144"/>
    <w:rsid w:val="4586654C"/>
    <w:rsid w:val="458D6B82"/>
    <w:rsid w:val="45B157BC"/>
    <w:rsid w:val="45BE2B0E"/>
    <w:rsid w:val="45C226EF"/>
    <w:rsid w:val="45DD7FF0"/>
    <w:rsid w:val="45E416AB"/>
    <w:rsid w:val="45E60574"/>
    <w:rsid w:val="45F577A5"/>
    <w:rsid w:val="46020B59"/>
    <w:rsid w:val="46091AC2"/>
    <w:rsid w:val="461A5B0A"/>
    <w:rsid w:val="462270E6"/>
    <w:rsid w:val="46257C4F"/>
    <w:rsid w:val="46414E57"/>
    <w:rsid w:val="464447BE"/>
    <w:rsid w:val="4657368F"/>
    <w:rsid w:val="4692453D"/>
    <w:rsid w:val="46AE26F0"/>
    <w:rsid w:val="46B678CA"/>
    <w:rsid w:val="46DA5F67"/>
    <w:rsid w:val="46DB0182"/>
    <w:rsid w:val="46E43000"/>
    <w:rsid w:val="46EA7D5F"/>
    <w:rsid w:val="46F118AC"/>
    <w:rsid w:val="46F60F8F"/>
    <w:rsid w:val="46FE78B8"/>
    <w:rsid w:val="470247EE"/>
    <w:rsid w:val="470E29FA"/>
    <w:rsid w:val="47114CA8"/>
    <w:rsid w:val="47241627"/>
    <w:rsid w:val="473B5CAF"/>
    <w:rsid w:val="474D04FA"/>
    <w:rsid w:val="47591877"/>
    <w:rsid w:val="477D12ED"/>
    <w:rsid w:val="479746E8"/>
    <w:rsid w:val="479D31FF"/>
    <w:rsid w:val="47CC3B04"/>
    <w:rsid w:val="47E511A6"/>
    <w:rsid w:val="47F34054"/>
    <w:rsid w:val="47F36335"/>
    <w:rsid w:val="47F547C0"/>
    <w:rsid w:val="47FF4615"/>
    <w:rsid w:val="480E0E96"/>
    <w:rsid w:val="481B4426"/>
    <w:rsid w:val="4823489A"/>
    <w:rsid w:val="482E4A48"/>
    <w:rsid w:val="483E64AD"/>
    <w:rsid w:val="483F3F43"/>
    <w:rsid w:val="4840005F"/>
    <w:rsid w:val="48435692"/>
    <w:rsid w:val="484A288C"/>
    <w:rsid w:val="484E61FB"/>
    <w:rsid w:val="485E6D50"/>
    <w:rsid w:val="485F3FB6"/>
    <w:rsid w:val="487375EE"/>
    <w:rsid w:val="487B681D"/>
    <w:rsid w:val="48832C3B"/>
    <w:rsid w:val="48A244FE"/>
    <w:rsid w:val="48DD5957"/>
    <w:rsid w:val="48DF337F"/>
    <w:rsid w:val="48F35A7D"/>
    <w:rsid w:val="48F76246"/>
    <w:rsid w:val="49123A9E"/>
    <w:rsid w:val="49167153"/>
    <w:rsid w:val="492A6AE0"/>
    <w:rsid w:val="492B486B"/>
    <w:rsid w:val="493F598F"/>
    <w:rsid w:val="4941408E"/>
    <w:rsid w:val="49575660"/>
    <w:rsid w:val="495F2297"/>
    <w:rsid w:val="49604148"/>
    <w:rsid w:val="497B5002"/>
    <w:rsid w:val="4986162D"/>
    <w:rsid w:val="49900EFB"/>
    <w:rsid w:val="49A3267B"/>
    <w:rsid w:val="49AE76E3"/>
    <w:rsid w:val="49CD0A6A"/>
    <w:rsid w:val="49D02D22"/>
    <w:rsid w:val="49F273AD"/>
    <w:rsid w:val="49FB69AA"/>
    <w:rsid w:val="4A002B45"/>
    <w:rsid w:val="4A153B39"/>
    <w:rsid w:val="4A183EA5"/>
    <w:rsid w:val="4A1A2F37"/>
    <w:rsid w:val="4A232B3F"/>
    <w:rsid w:val="4A496E24"/>
    <w:rsid w:val="4A4A2CEC"/>
    <w:rsid w:val="4A617D66"/>
    <w:rsid w:val="4A640FBD"/>
    <w:rsid w:val="4A6613D5"/>
    <w:rsid w:val="4A6E497B"/>
    <w:rsid w:val="4A7A262F"/>
    <w:rsid w:val="4A7C5632"/>
    <w:rsid w:val="4A85345F"/>
    <w:rsid w:val="4A925CF3"/>
    <w:rsid w:val="4A9944E6"/>
    <w:rsid w:val="4A9F3639"/>
    <w:rsid w:val="4AA71C26"/>
    <w:rsid w:val="4AB62D4B"/>
    <w:rsid w:val="4AB62FBB"/>
    <w:rsid w:val="4AD46618"/>
    <w:rsid w:val="4AD710C0"/>
    <w:rsid w:val="4ADB7A61"/>
    <w:rsid w:val="4ADC1410"/>
    <w:rsid w:val="4AEB2C7B"/>
    <w:rsid w:val="4AFC4329"/>
    <w:rsid w:val="4AFF25CE"/>
    <w:rsid w:val="4B0A0596"/>
    <w:rsid w:val="4B0E6C23"/>
    <w:rsid w:val="4B283B83"/>
    <w:rsid w:val="4B5F7F5E"/>
    <w:rsid w:val="4B617867"/>
    <w:rsid w:val="4B6F4CAC"/>
    <w:rsid w:val="4B9911F6"/>
    <w:rsid w:val="4B9B144C"/>
    <w:rsid w:val="4BA3693A"/>
    <w:rsid w:val="4BAE346B"/>
    <w:rsid w:val="4BB104FE"/>
    <w:rsid w:val="4BC717C8"/>
    <w:rsid w:val="4BCD28F8"/>
    <w:rsid w:val="4BD57327"/>
    <w:rsid w:val="4BF5021D"/>
    <w:rsid w:val="4BFB2CF6"/>
    <w:rsid w:val="4C047090"/>
    <w:rsid w:val="4C0F6121"/>
    <w:rsid w:val="4C1A50B0"/>
    <w:rsid w:val="4C2F2ECA"/>
    <w:rsid w:val="4C4B305B"/>
    <w:rsid w:val="4C7C4790"/>
    <w:rsid w:val="4C951FDD"/>
    <w:rsid w:val="4CA058B8"/>
    <w:rsid w:val="4CA20CAF"/>
    <w:rsid w:val="4CAC39DA"/>
    <w:rsid w:val="4CBF5ED6"/>
    <w:rsid w:val="4CD1275D"/>
    <w:rsid w:val="4CD3587B"/>
    <w:rsid w:val="4CDA1260"/>
    <w:rsid w:val="4CE20FFB"/>
    <w:rsid w:val="4CE616D2"/>
    <w:rsid w:val="4CFC1C14"/>
    <w:rsid w:val="4CFF5B79"/>
    <w:rsid w:val="4D06229C"/>
    <w:rsid w:val="4D077CCB"/>
    <w:rsid w:val="4D0924A6"/>
    <w:rsid w:val="4D0A7295"/>
    <w:rsid w:val="4D183358"/>
    <w:rsid w:val="4D21650F"/>
    <w:rsid w:val="4D2341F5"/>
    <w:rsid w:val="4D271A41"/>
    <w:rsid w:val="4D324924"/>
    <w:rsid w:val="4D3A0333"/>
    <w:rsid w:val="4D477799"/>
    <w:rsid w:val="4D4B3F57"/>
    <w:rsid w:val="4D530E4B"/>
    <w:rsid w:val="4D622441"/>
    <w:rsid w:val="4D6562E2"/>
    <w:rsid w:val="4D76506A"/>
    <w:rsid w:val="4D8344C4"/>
    <w:rsid w:val="4D8758C1"/>
    <w:rsid w:val="4D8B11C5"/>
    <w:rsid w:val="4D9808D1"/>
    <w:rsid w:val="4DA27A6F"/>
    <w:rsid w:val="4DAA1A69"/>
    <w:rsid w:val="4DAA32CF"/>
    <w:rsid w:val="4DB92213"/>
    <w:rsid w:val="4DC70944"/>
    <w:rsid w:val="4DD52F61"/>
    <w:rsid w:val="4DD738FF"/>
    <w:rsid w:val="4DD96C16"/>
    <w:rsid w:val="4DE11E37"/>
    <w:rsid w:val="4DEA0923"/>
    <w:rsid w:val="4DED18E0"/>
    <w:rsid w:val="4E161DB8"/>
    <w:rsid w:val="4E21676A"/>
    <w:rsid w:val="4E2B7021"/>
    <w:rsid w:val="4E456624"/>
    <w:rsid w:val="4E806654"/>
    <w:rsid w:val="4E8B7708"/>
    <w:rsid w:val="4EA64223"/>
    <w:rsid w:val="4EA810D2"/>
    <w:rsid w:val="4EAB3762"/>
    <w:rsid w:val="4EC23C58"/>
    <w:rsid w:val="4ECA4C79"/>
    <w:rsid w:val="4ECB1600"/>
    <w:rsid w:val="4ECC2AEC"/>
    <w:rsid w:val="4EEE1A13"/>
    <w:rsid w:val="4EF4492A"/>
    <w:rsid w:val="4F193498"/>
    <w:rsid w:val="4F1F0530"/>
    <w:rsid w:val="4F21092E"/>
    <w:rsid w:val="4F245C83"/>
    <w:rsid w:val="4F3C1AED"/>
    <w:rsid w:val="4F67636E"/>
    <w:rsid w:val="4F6C5CD1"/>
    <w:rsid w:val="4F806608"/>
    <w:rsid w:val="4F932EA2"/>
    <w:rsid w:val="4FAE568C"/>
    <w:rsid w:val="4FB4533F"/>
    <w:rsid w:val="4FC54FC1"/>
    <w:rsid w:val="4FC81571"/>
    <w:rsid w:val="4FE13311"/>
    <w:rsid w:val="4FE14F98"/>
    <w:rsid w:val="4FE317B8"/>
    <w:rsid w:val="4FE83DF5"/>
    <w:rsid w:val="4FF06317"/>
    <w:rsid w:val="500A5719"/>
    <w:rsid w:val="501D7FE9"/>
    <w:rsid w:val="502618E8"/>
    <w:rsid w:val="50313C0F"/>
    <w:rsid w:val="5032701E"/>
    <w:rsid w:val="504E33EE"/>
    <w:rsid w:val="505161D9"/>
    <w:rsid w:val="506E1D78"/>
    <w:rsid w:val="508E0A2A"/>
    <w:rsid w:val="50BC5C77"/>
    <w:rsid w:val="50D66842"/>
    <w:rsid w:val="50DD28EE"/>
    <w:rsid w:val="50DD7D3A"/>
    <w:rsid w:val="50E56A39"/>
    <w:rsid w:val="50F13B20"/>
    <w:rsid w:val="51081E87"/>
    <w:rsid w:val="51124324"/>
    <w:rsid w:val="51273988"/>
    <w:rsid w:val="51297205"/>
    <w:rsid w:val="512B6758"/>
    <w:rsid w:val="512F6D04"/>
    <w:rsid w:val="5156499E"/>
    <w:rsid w:val="5158019F"/>
    <w:rsid w:val="516F67F3"/>
    <w:rsid w:val="519C7E07"/>
    <w:rsid w:val="51A842F1"/>
    <w:rsid w:val="51AD4FD9"/>
    <w:rsid w:val="51BF554E"/>
    <w:rsid w:val="51D11356"/>
    <w:rsid w:val="51D96A21"/>
    <w:rsid w:val="520C24B7"/>
    <w:rsid w:val="524A6B74"/>
    <w:rsid w:val="52585B43"/>
    <w:rsid w:val="525E5465"/>
    <w:rsid w:val="526E2D3E"/>
    <w:rsid w:val="528223F8"/>
    <w:rsid w:val="52884C08"/>
    <w:rsid w:val="528E5FC1"/>
    <w:rsid w:val="52B07418"/>
    <w:rsid w:val="52C344CD"/>
    <w:rsid w:val="52DE6584"/>
    <w:rsid w:val="52F77B31"/>
    <w:rsid w:val="52FD37FC"/>
    <w:rsid w:val="53057A14"/>
    <w:rsid w:val="530D294A"/>
    <w:rsid w:val="531E682B"/>
    <w:rsid w:val="533F06C3"/>
    <w:rsid w:val="534B0B6F"/>
    <w:rsid w:val="534F401F"/>
    <w:rsid w:val="53507CEE"/>
    <w:rsid w:val="5351130F"/>
    <w:rsid w:val="537704E3"/>
    <w:rsid w:val="538541A0"/>
    <w:rsid w:val="53BD60F3"/>
    <w:rsid w:val="53D1600F"/>
    <w:rsid w:val="53D24247"/>
    <w:rsid w:val="53F314AE"/>
    <w:rsid w:val="53F745EF"/>
    <w:rsid w:val="53F90428"/>
    <w:rsid w:val="540657EB"/>
    <w:rsid w:val="542063A8"/>
    <w:rsid w:val="54283676"/>
    <w:rsid w:val="543A7583"/>
    <w:rsid w:val="54443082"/>
    <w:rsid w:val="5451202F"/>
    <w:rsid w:val="54520F36"/>
    <w:rsid w:val="54563229"/>
    <w:rsid w:val="545958CE"/>
    <w:rsid w:val="54754BEC"/>
    <w:rsid w:val="549C6D3C"/>
    <w:rsid w:val="549D1B75"/>
    <w:rsid w:val="54B864DE"/>
    <w:rsid w:val="54D81951"/>
    <w:rsid w:val="54DB2D13"/>
    <w:rsid w:val="54E76CB4"/>
    <w:rsid w:val="54F22AF4"/>
    <w:rsid w:val="54F8274E"/>
    <w:rsid w:val="54FE21C7"/>
    <w:rsid w:val="551558AF"/>
    <w:rsid w:val="551A42A7"/>
    <w:rsid w:val="551B5793"/>
    <w:rsid w:val="551C6606"/>
    <w:rsid w:val="552312D2"/>
    <w:rsid w:val="55237507"/>
    <w:rsid w:val="552A5E9A"/>
    <w:rsid w:val="55397DFE"/>
    <w:rsid w:val="55432CF0"/>
    <w:rsid w:val="55492085"/>
    <w:rsid w:val="55627855"/>
    <w:rsid w:val="55630ACD"/>
    <w:rsid w:val="55645254"/>
    <w:rsid w:val="5585184E"/>
    <w:rsid w:val="559B1441"/>
    <w:rsid w:val="55A4070F"/>
    <w:rsid w:val="55A42C46"/>
    <w:rsid w:val="55B96499"/>
    <w:rsid w:val="55CD7BAC"/>
    <w:rsid w:val="55D81E48"/>
    <w:rsid w:val="55E87AF2"/>
    <w:rsid w:val="55ED3E96"/>
    <w:rsid w:val="5612773D"/>
    <w:rsid w:val="561F0565"/>
    <w:rsid w:val="562903D4"/>
    <w:rsid w:val="562E1C0D"/>
    <w:rsid w:val="563E5795"/>
    <w:rsid w:val="56516D7D"/>
    <w:rsid w:val="567224C6"/>
    <w:rsid w:val="567B19ED"/>
    <w:rsid w:val="569B25D4"/>
    <w:rsid w:val="56A1003D"/>
    <w:rsid w:val="56C814EC"/>
    <w:rsid w:val="56CC4FBD"/>
    <w:rsid w:val="570446C0"/>
    <w:rsid w:val="5713677E"/>
    <w:rsid w:val="572316B0"/>
    <w:rsid w:val="572F7F22"/>
    <w:rsid w:val="5744777B"/>
    <w:rsid w:val="575405F4"/>
    <w:rsid w:val="57740AA0"/>
    <w:rsid w:val="578D39A5"/>
    <w:rsid w:val="578D78B5"/>
    <w:rsid w:val="57A07E7E"/>
    <w:rsid w:val="57A461A5"/>
    <w:rsid w:val="57A46E0F"/>
    <w:rsid w:val="57BE5BE9"/>
    <w:rsid w:val="57C76915"/>
    <w:rsid w:val="57DB09AB"/>
    <w:rsid w:val="57E11158"/>
    <w:rsid w:val="57EA5BCB"/>
    <w:rsid w:val="5806112A"/>
    <w:rsid w:val="580D18CD"/>
    <w:rsid w:val="5815094B"/>
    <w:rsid w:val="58251D13"/>
    <w:rsid w:val="582D6B51"/>
    <w:rsid w:val="583E6E1F"/>
    <w:rsid w:val="585045DC"/>
    <w:rsid w:val="5853722A"/>
    <w:rsid w:val="58555E7B"/>
    <w:rsid w:val="586637B5"/>
    <w:rsid w:val="58664C32"/>
    <w:rsid w:val="5877670B"/>
    <w:rsid w:val="5883788E"/>
    <w:rsid w:val="58A447EC"/>
    <w:rsid w:val="58A51593"/>
    <w:rsid w:val="58C941A8"/>
    <w:rsid w:val="58CE45A2"/>
    <w:rsid w:val="58D637B4"/>
    <w:rsid w:val="58EE6FF9"/>
    <w:rsid w:val="58FC21B5"/>
    <w:rsid w:val="591573A4"/>
    <w:rsid w:val="5926276E"/>
    <w:rsid w:val="5938408B"/>
    <w:rsid w:val="59412D07"/>
    <w:rsid w:val="5948308B"/>
    <w:rsid w:val="59554907"/>
    <w:rsid w:val="595C13A8"/>
    <w:rsid w:val="598D6958"/>
    <w:rsid w:val="59A23096"/>
    <w:rsid w:val="59B82C0A"/>
    <w:rsid w:val="59CC684B"/>
    <w:rsid w:val="59D37923"/>
    <w:rsid w:val="59EF4608"/>
    <w:rsid w:val="5A055A20"/>
    <w:rsid w:val="5A09613A"/>
    <w:rsid w:val="5A1D0E6B"/>
    <w:rsid w:val="5A243953"/>
    <w:rsid w:val="5A4B6689"/>
    <w:rsid w:val="5A4D7BDF"/>
    <w:rsid w:val="5A613EE4"/>
    <w:rsid w:val="5A7730D3"/>
    <w:rsid w:val="5A7E14D8"/>
    <w:rsid w:val="5AA31AA8"/>
    <w:rsid w:val="5ABB7947"/>
    <w:rsid w:val="5ACE5634"/>
    <w:rsid w:val="5AD3779D"/>
    <w:rsid w:val="5AF25E3F"/>
    <w:rsid w:val="5B0E1FF7"/>
    <w:rsid w:val="5B17055A"/>
    <w:rsid w:val="5B2F044B"/>
    <w:rsid w:val="5B4713E2"/>
    <w:rsid w:val="5B57216F"/>
    <w:rsid w:val="5B713BEA"/>
    <w:rsid w:val="5B8733C1"/>
    <w:rsid w:val="5B8E262D"/>
    <w:rsid w:val="5B953297"/>
    <w:rsid w:val="5BAF51D1"/>
    <w:rsid w:val="5BCC2B7B"/>
    <w:rsid w:val="5BD26886"/>
    <w:rsid w:val="5BD42B40"/>
    <w:rsid w:val="5BFE4C0D"/>
    <w:rsid w:val="5C2560DC"/>
    <w:rsid w:val="5C2848D8"/>
    <w:rsid w:val="5C4C134F"/>
    <w:rsid w:val="5C4E2712"/>
    <w:rsid w:val="5C6A5252"/>
    <w:rsid w:val="5C7136B4"/>
    <w:rsid w:val="5C776E41"/>
    <w:rsid w:val="5C836109"/>
    <w:rsid w:val="5C862F2C"/>
    <w:rsid w:val="5C924ACC"/>
    <w:rsid w:val="5C925A4D"/>
    <w:rsid w:val="5C956C6B"/>
    <w:rsid w:val="5C973B22"/>
    <w:rsid w:val="5C9E63F6"/>
    <w:rsid w:val="5C9F38C8"/>
    <w:rsid w:val="5CA15311"/>
    <w:rsid w:val="5CA814BB"/>
    <w:rsid w:val="5CCA017F"/>
    <w:rsid w:val="5CCD47BB"/>
    <w:rsid w:val="5CD231F8"/>
    <w:rsid w:val="5CF47C7A"/>
    <w:rsid w:val="5D0A6266"/>
    <w:rsid w:val="5D1B5FD1"/>
    <w:rsid w:val="5D1F3D0C"/>
    <w:rsid w:val="5D2928D9"/>
    <w:rsid w:val="5D3769ED"/>
    <w:rsid w:val="5D544798"/>
    <w:rsid w:val="5D567164"/>
    <w:rsid w:val="5D792E0A"/>
    <w:rsid w:val="5D8C763D"/>
    <w:rsid w:val="5D972326"/>
    <w:rsid w:val="5DB04375"/>
    <w:rsid w:val="5DB06C95"/>
    <w:rsid w:val="5DD9443E"/>
    <w:rsid w:val="5DEF1415"/>
    <w:rsid w:val="5E115B68"/>
    <w:rsid w:val="5E1829ED"/>
    <w:rsid w:val="5E191EBC"/>
    <w:rsid w:val="5E1E3FF8"/>
    <w:rsid w:val="5E1F5665"/>
    <w:rsid w:val="5E2558D5"/>
    <w:rsid w:val="5E2E2E11"/>
    <w:rsid w:val="5E3C75B8"/>
    <w:rsid w:val="5E435714"/>
    <w:rsid w:val="5E6C7CE5"/>
    <w:rsid w:val="5E9842AF"/>
    <w:rsid w:val="5EA24A3E"/>
    <w:rsid w:val="5EA24B7B"/>
    <w:rsid w:val="5EB24DA9"/>
    <w:rsid w:val="5EB56F91"/>
    <w:rsid w:val="5EB628C7"/>
    <w:rsid w:val="5ED96695"/>
    <w:rsid w:val="5EE54339"/>
    <w:rsid w:val="5EEF0B6B"/>
    <w:rsid w:val="5EEF6924"/>
    <w:rsid w:val="5EFD1F98"/>
    <w:rsid w:val="5EFE3014"/>
    <w:rsid w:val="5F2908C2"/>
    <w:rsid w:val="5F367991"/>
    <w:rsid w:val="5F377592"/>
    <w:rsid w:val="5F4443AB"/>
    <w:rsid w:val="5F4C07E3"/>
    <w:rsid w:val="5F5605BD"/>
    <w:rsid w:val="5F5871F7"/>
    <w:rsid w:val="5F5E7D82"/>
    <w:rsid w:val="5F6B5D0B"/>
    <w:rsid w:val="5F764437"/>
    <w:rsid w:val="5F881E75"/>
    <w:rsid w:val="5F8F491A"/>
    <w:rsid w:val="5F9740A6"/>
    <w:rsid w:val="5F9A69BA"/>
    <w:rsid w:val="5FA968FC"/>
    <w:rsid w:val="5FAF7BC8"/>
    <w:rsid w:val="5FD24E2C"/>
    <w:rsid w:val="5FE43237"/>
    <w:rsid w:val="5FE5480D"/>
    <w:rsid w:val="5FEB1766"/>
    <w:rsid w:val="5FF5193C"/>
    <w:rsid w:val="60044925"/>
    <w:rsid w:val="600F6BCC"/>
    <w:rsid w:val="601E1CC2"/>
    <w:rsid w:val="60212162"/>
    <w:rsid w:val="603C7F13"/>
    <w:rsid w:val="604F7FD8"/>
    <w:rsid w:val="605B2F70"/>
    <w:rsid w:val="606145BC"/>
    <w:rsid w:val="60726102"/>
    <w:rsid w:val="6073688B"/>
    <w:rsid w:val="60AA1F73"/>
    <w:rsid w:val="60B00E4B"/>
    <w:rsid w:val="60C37E5D"/>
    <w:rsid w:val="60E67B2C"/>
    <w:rsid w:val="60EA14B6"/>
    <w:rsid w:val="60EC73D5"/>
    <w:rsid w:val="60FA7024"/>
    <w:rsid w:val="610C7C06"/>
    <w:rsid w:val="61107149"/>
    <w:rsid w:val="6111212E"/>
    <w:rsid w:val="61232666"/>
    <w:rsid w:val="613A5B9E"/>
    <w:rsid w:val="613D2B94"/>
    <w:rsid w:val="6145779D"/>
    <w:rsid w:val="61667001"/>
    <w:rsid w:val="617E6D27"/>
    <w:rsid w:val="61820908"/>
    <w:rsid w:val="619F774C"/>
    <w:rsid w:val="61AC735B"/>
    <w:rsid w:val="61BE3650"/>
    <w:rsid w:val="61C006AB"/>
    <w:rsid w:val="621071B2"/>
    <w:rsid w:val="624334DF"/>
    <w:rsid w:val="62556D86"/>
    <w:rsid w:val="625F1DC3"/>
    <w:rsid w:val="62614F5E"/>
    <w:rsid w:val="628557BE"/>
    <w:rsid w:val="628C7AEA"/>
    <w:rsid w:val="62B727D2"/>
    <w:rsid w:val="62B77AC0"/>
    <w:rsid w:val="62DA4EB0"/>
    <w:rsid w:val="62DF1CCF"/>
    <w:rsid w:val="62DF5F94"/>
    <w:rsid w:val="62E267DC"/>
    <w:rsid w:val="62F24C58"/>
    <w:rsid w:val="62FB6FDD"/>
    <w:rsid w:val="63035F46"/>
    <w:rsid w:val="630A467D"/>
    <w:rsid w:val="631912D8"/>
    <w:rsid w:val="632006FD"/>
    <w:rsid w:val="6321256C"/>
    <w:rsid w:val="6338638E"/>
    <w:rsid w:val="634C6CB7"/>
    <w:rsid w:val="639045F2"/>
    <w:rsid w:val="63A559B8"/>
    <w:rsid w:val="63B110B2"/>
    <w:rsid w:val="63BA6647"/>
    <w:rsid w:val="63CD6E2F"/>
    <w:rsid w:val="63D12CA6"/>
    <w:rsid w:val="63D40FD9"/>
    <w:rsid w:val="63E65CEB"/>
    <w:rsid w:val="63ED56A2"/>
    <w:rsid w:val="64083E2D"/>
    <w:rsid w:val="640B3165"/>
    <w:rsid w:val="64127C99"/>
    <w:rsid w:val="64211FE4"/>
    <w:rsid w:val="64245EED"/>
    <w:rsid w:val="64262937"/>
    <w:rsid w:val="64292260"/>
    <w:rsid w:val="64365088"/>
    <w:rsid w:val="64365307"/>
    <w:rsid w:val="643A29DE"/>
    <w:rsid w:val="644700F6"/>
    <w:rsid w:val="64551D9A"/>
    <w:rsid w:val="645F7CF1"/>
    <w:rsid w:val="647A2D88"/>
    <w:rsid w:val="64926DAE"/>
    <w:rsid w:val="64A02736"/>
    <w:rsid w:val="64D262F5"/>
    <w:rsid w:val="64EB7B1A"/>
    <w:rsid w:val="64EC52B7"/>
    <w:rsid w:val="64F23070"/>
    <w:rsid w:val="65074918"/>
    <w:rsid w:val="650844A2"/>
    <w:rsid w:val="65200873"/>
    <w:rsid w:val="653075C6"/>
    <w:rsid w:val="65314A2C"/>
    <w:rsid w:val="65463A34"/>
    <w:rsid w:val="655B22C3"/>
    <w:rsid w:val="655E2DA9"/>
    <w:rsid w:val="65607A06"/>
    <w:rsid w:val="65634A9F"/>
    <w:rsid w:val="65BA62F5"/>
    <w:rsid w:val="65D14EF0"/>
    <w:rsid w:val="65EB17EF"/>
    <w:rsid w:val="66027566"/>
    <w:rsid w:val="6613442E"/>
    <w:rsid w:val="66195DBD"/>
    <w:rsid w:val="661C6817"/>
    <w:rsid w:val="66376B1F"/>
    <w:rsid w:val="664D0403"/>
    <w:rsid w:val="66595D47"/>
    <w:rsid w:val="6666227A"/>
    <w:rsid w:val="666741BA"/>
    <w:rsid w:val="66743EE0"/>
    <w:rsid w:val="66892768"/>
    <w:rsid w:val="66961E25"/>
    <w:rsid w:val="66992BB6"/>
    <w:rsid w:val="66A04360"/>
    <w:rsid w:val="66A35CE6"/>
    <w:rsid w:val="66C30B67"/>
    <w:rsid w:val="66C46539"/>
    <w:rsid w:val="66C9141E"/>
    <w:rsid w:val="66CC4A93"/>
    <w:rsid w:val="66CD2BCE"/>
    <w:rsid w:val="66CE2E55"/>
    <w:rsid w:val="66DB5126"/>
    <w:rsid w:val="66FF6FA5"/>
    <w:rsid w:val="6705380C"/>
    <w:rsid w:val="672F3D88"/>
    <w:rsid w:val="67397E17"/>
    <w:rsid w:val="673F6D17"/>
    <w:rsid w:val="6748066E"/>
    <w:rsid w:val="67503F71"/>
    <w:rsid w:val="67511507"/>
    <w:rsid w:val="67646BF0"/>
    <w:rsid w:val="67703CB3"/>
    <w:rsid w:val="677C663F"/>
    <w:rsid w:val="67A16934"/>
    <w:rsid w:val="67A17A07"/>
    <w:rsid w:val="67B0077E"/>
    <w:rsid w:val="67B3612F"/>
    <w:rsid w:val="67BB124F"/>
    <w:rsid w:val="67BC779F"/>
    <w:rsid w:val="67C976D6"/>
    <w:rsid w:val="67F52A07"/>
    <w:rsid w:val="67F90127"/>
    <w:rsid w:val="67FF3AD7"/>
    <w:rsid w:val="68164184"/>
    <w:rsid w:val="6836552F"/>
    <w:rsid w:val="68474D05"/>
    <w:rsid w:val="684F18E9"/>
    <w:rsid w:val="68633281"/>
    <w:rsid w:val="686B226C"/>
    <w:rsid w:val="68721E24"/>
    <w:rsid w:val="687474F5"/>
    <w:rsid w:val="689D59B7"/>
    <w:rsid w:val="68A4737D"/>
    <w:rsid w:val="68A62A32"/>
    <w:rsid w:val="68AF64C7"/>
    <w:rsid w:val="68B910F3"/>
    <w:rsid w:val="68C57A2E"/>
    <w:rsid w:val="690D0FC7"/>
    <w:rsid w:val="69123495"/>
    <w:rsid w:val="691420C0"/>
    <w:rsid w:val="69313C63"/>
    <w:rsid w:val="6936542D"/>
    <w:rsid w:val="693C0E9C"/>
    <w:rsid w:val="693E7F33"/>
    <w:rsid w:val="69421DF2"/>
    <w:rsid w:val="69507778"/>
    <w:rsid w:val="69551B85"/>
    <w:rsid w:val="695C3066"/>
    <w:rsid w:val="69712D05"/>
    <w:rsid w:val="69820325"/>
    <w:rsid w:val="698B0B33"/>
    <w:rsid w:val="698D6A5F"/>
    <w:rsid w:val="698E54F9"/>
    <w:rsid w:val="698F2633"/>
    <w:rsid w:val="699119A4"/>
    <w:rsid w:val="69A22BF3"/>
    <w:rsid w:val="69C576F1"/>
    <w:rsid w:val="69CA415E"/>
    <w:rsid w:val="69DD016D"/>
    <w:rsid w:val="69EE108B"/>
    <w:rsid w:val="6A1123F1"/>
    <w:rsid w:val="6A121FC5"/>
    <w:rsid w:val="6A244177"/>
    <w:rsid w:val="6A277271"/>
    <w:rsid w:val="6A314210"/>
    <w:rsid w:val="6A3403E6"/>
    <w:rsid w:val="6A3704A8"/>
    <w:rsid w:val="6A423E83"/>
    <w:rsid w:val="6A4A66C9"/>
    <w:rsid w:val="6A73101D"/>
    <w:rsid w:val="6A7A0D56"/>
    <w:rsid w:val="6A7A6691"/>
    <w:rsid w:val="6A9A3085"/>
    <w:rsid w:val="6A9D7871"/>
    <w:rsid w:val="6AC73C90"/>
    <w:rsid w:val="6ACB7804"/>
    <w:rsid w:val="6AD239F6"/>
    <w:rsid w:val="6ADC33C7"/>
    <w:rsid w:val="6AE464C6"/>
    <w:rsid w:val="6AE828C9"/>
    <w:rsid w:val="6B05788D"/>
    <w:rsid w:val="6B1A24C7"/>
    <w:rsid w:val="6B581E82"/>
    <w:rsid w:val="6B6021E3"/>
    <w:rsid w:val="6B686035"/>
    <w:rsid w:val="6B717562"/>
    <w:rsid w:val="6B8D1436"/>
    <w:rsid w:val="6B953B2E"/>
    <w:rsid w:val="6B9C4C13"/>
    <w:rsid w:val="6BAC671A"/>
    <w:rsid w:val="6BCF587B"/>
    <w:rsid w:val="6BE11E93"/>
    <w:rsid w:val="6BFA0A6A"/>
    <w:rsid w:val="6C172AC1"/>
    <w:rsid w:val="6C1826CD"/>
    <w:rsid w:val="6C1A638F"/>
    <w:rsid w:val="6C2839DD"/>
    <w:rsid w:val="6C353263"/>
    <w:rsid w:val="6C3B78A2"/>
    <w:rsid w:val="6C420FF0"/>
    <w:rsid w:val="6C434417"/>
    <w:rsid w:val="6C5F738B"/>
    <w:rsid w:val="6C6D160E"/>
    <w:rsid w:val="6C8162A7"/>
    <w:rsid w:val="6CA87492"/>
    <w:rsid w:val="6CAE4CE7"/>
    <w:rsid w:val="6CB278EC"/>
    <w:rsid w:val="6CDF2FC1"/>
    <w:rsid w:val="6CED5350"/>
    <w:rsid w:val="6CF23DAC"/>
    <w:rsid w:val="6D010939"/>
    <w:rsid w:val="6D287C78"/>
    <w:rsid w:val="6D2977D9"/>
    <w:rsid w:val="6D3B479F"/>
    <w:rsid w:val="6D4618D8"/>
    <w:rsid w:val="6D587DFA"/>
    <w:rsid w:val="6D5D4AF2"/>
    <w:rsid w:val="6D635F83"/>
    <w:rsid w:val="6D6A7267"/>
    <w:rsid w:val="6D812919"/>
    <w:rsid w:val="6D8E4930"/>
    <w:rsid w:val="6DA41C7C"/>
    <w:rsid w:val="6DC318B8"/>
    <w:rsid w:val="6DCF13CC"/>
    <w:rsid w:val="6DD47B89"/>
    <w:rsid w:val="6DE166E8"/>
    <w:rsid w:val="6DE71FED"/>
    <w:rsid w:val="6DE766BC"/>
    <w:rsid w:val="6DE94A28"/>
    <w:rsid w:val="6DF610FC"/>
    <w:rsid w:val="6DFA21A5"/>
    <w:rsid w:val="6E02027C"/>
    <w:rsid w:val="6E1A2DC4"/>
    <w:rsid w:val="6E1B7596"/>
    <w:rsid w:val="6E1E386F"/>
    <w:rsid w:val="6E224B1E"/>
    <w:rsid w:val="6E300C3B"/>
    <w:rsid w:val="6E5B13FC"/>
    <w:rsid w:val="6E68711C"/>
    <w:rsid w:val="6E695729"/>
    <w:rsid w:val="6E743D40"/>
    <w:rsid w:val="6E8C5E47"/>
    <w:rsid w:val="6E933526"/>
    <w:rsid w:val="6EB47E32"/>
    <w:rsid w:val="6EB7229A"/>
    <w:rsid w:val="6EC1468E"/>
    <w:rsid w:val="6ED47459"/>
    <w:rsid w:val="6EF86A1C"/>
    <w:rsid w:val="6F295C48"/>
    <w:rsid w:val="6F2C44F7"/>
    <w:rsid w:val="6F353FAE"/>
    <w:rsid w:val="6F412A05"/>
    <w:rsid w:val="6F4624DD"/>
    <w:rsid w:val="6F54558C"/>
    <w:rsid w:val="6F5D1A2B"/>
    <w:rsid w:val="6F617455"/>
    <w:rsid w:val="6F7411C9"/>
    <w:rsid w:val="6F8A5F42"/>
    <w:rsid w:val="6F991C7F"/>
    <w:rsid w:val="6FA065F9"/>
    <w:rsid w:val="6FAE4D6A"/>
    <w:rsid w:val="6FC16447"/>
    <w:rsid w:val="6FC3037F"/>
    <w:rsid w:val="6FC61BC7"/>
    <w:rsid w:val="6FC65F71"/>
    <w:rsid w:val="6FC8794B"/>
    <w:rsid w:val="6FFE47B1"/>
    <w:rsid w:val="70130D0A"/>
    <w:rsid w:val="701D0A43"/>
    <w:rsid w:val="70286E4D"/>
    <w:rsid w:val="70352391"/>
    <w:rsid w:val="70373D39"/>
    <w:rsid w:val="70381D1D"/>
    <w:rsid w:val="703D53DE"/>
    <w:rsid w:val="703E387F"/>
    <w:rsid w:val="704D056B"/>
    <w:rsid w:val="705D5048"/>
    <w:rsid w:val="706B125F"/>
    <w:rsid w:val="708824AF"/>
    <w:rsid w:val="70945E20"/>
    <w:rsid w:val="70953C87"/>
    <w:rsid w:val="70B16737"/>
    <w:rsid w:val="70C6078D"/>
    <w:rsid w:val="70CC38C6"/>
    <w:rsid w:val="70CD284E"/>
    <w:rsid w:val="70D25409"/>
    <w:rsid w:val="70D840D1"/>
    <w:rsid w:val="70E3764F"/>
    <w:rsid w:val="70E51F6E"/>
    <w:rsid w:val="70ED223E"/>
    <w:rsid w:val="70F23855"/>
    <w:rsid w:val="71081709"/>
    <w:rsid w:val="71086A75"/>
    <w:rsid w:val="711A6DEF"/>
    <w:rsid w:val="711E6860"/>
    <w:rsid w:val="71234E85"/>
    <w:rsid w:val="71302C54"/>
    <w:rsid w:val="71333232"/>
    <w:rsid w:val="714022D3"/>
    <w:rsid w:val="71414724"/>
    <w:rsid w:val="71421B3E"/>
    <w:rsid w:val="715E0A4B"/>
    <w:rsid w:val="716008A5"/>
    <w:rsid w:val="71627B63"/>
    <w:rsid w:val="716D6278"/>
    <w:rsid w:val="71720F72"/>
    <w:rsid w:val="7177098F"/>
    <w:rsid w:val="71796B62"/>
    <w:rsid w:val="718C6C7C"/>
    <w:rsid w:val="719C17B8"/>
    <w:rsid w:val="71B36C76"/>
    <w:rsid w:val="71CE7851"/>
    <w:rsid w:val="71D23226"/>
    <w:rsid w:val="71DB4419"/>
    <w:rsid w:val="71F10849"/>
    <w:rsid w:val="72091D8A"/>
    <w:rsid w:val="722A7144"/>
    <w:rsid w:val="722B47D9"/>
    <w:rsid w:val="722D0A7B"/>
    <w:rsid w:val="7235686B"/>
    <w:rsid w:val="723872FF"/>
    <w:rsid w:val="72543798"/>
    <w:rsid w:val="7256750B"/>
    <w:rsid w:val="7257473F"/>
    <w:rsid w:val="725A4346"/>
    <w:rsid w:val="72600719"/>
    <w:rsid w:val="7272786B"/>
    <w:rsid w:val="7277462F"/>
    <w:rsid w:val="72863561"/>
    <w:rsid w:val="72A6238B"/>
    <w:rsid w:val="72B43D23"/>
    <w:rsid w:val="72B9164F"/>
    <w:rsid w:val="72B95282"/>
    <w:rsid w:val="72BF16CA"/>
    <w:rsid w:val="72C51719"/>
    <w:rsid w:val="72D7626C"/>
    <w:rsid w:val="72E630E9"/>
    <w:rsid w:val="72FE08B3"/>
    <w:rsid w:val="73040706"/>
    <w:rsid w:val="730D25DA"/>
    <w:rsid w:val="732A1DBB"/>
    <w:rsid w:val="732C1D64"/>
    <w:rsid w:val="733A6020"/>
    <w:rsid w:val="736149A6"/>
    <w:rsid w:val="73665A10"/>
    <w:rsid w:val="7373134E"/>
    <w:rsid w:val="738A43A6"/>
    <w:rsid w:val="73BA3EB2"/>
    <w:rsid w:val="73BB16E8"/>
    <w:rsid w:val="73C10822"/>
    <w:rsid w:val="73CE5E50"/>
    <w:rsid w:val="73DF6DDA"/>
    <w:rsid w:val="73E1125D"/>
    <w:rsid w:val="73E23892"/>
    <w:rsid w:val="73F17A44"/>
    <w:rsid w:val="7427620D"/>
    <w:rsid w:val="74345772"/>
    <w:rsid w:val="743E1A26"/>
    <w:rsid w:val="7465636B"/>
    <w:rsid w:val="747C7483"/>
    <w:rsid w:val="74874635"/>
    <w:rsid w:val="748C6A59"/>
    <w:rsid w:val="74A15D8C"/>
    <w:rsid w:val="74AF045D"/>
    <w:rsid w:val="74B90E10"/>
    <w:rsid w:val="74B94591"/>
    <w:rsid w:val="74BE7B72"/>
    <w:rsid w:val="74C473E1"/>
    <w:rsid w:val="74CA0F0D"/>
    <w:rsid w:val="74D66148"/>
    <w:rsid w:val="74D913C5"/>
    <w:rsid w:val="74EA4288"/>
    <w:rsid w:val="74F02300"/>
    <w:rsid w:val="74FD184A"/>
    <w:rsid w:val="75064607"/>
    <w:rsid w:val="751B3F67"/>
    <w:rsid w:val="752F4B57"/>
    <w:rsid w:val="75393E33"/>
    <w:rsid w:val="754F33E8"/>
    <w:rsid w:val="75541B5E"/>
    <w:rsid w:val="755C410F"/>
    <w:rsid w:val="756A2978"/>
    <w:rsid w:val="756E109E"/>
    <w:rsid w:val="757B196C"/>
    <w:rsid w:val="7597044B"/>
    <w:rsid w:val="759B5EDC"/>
    <w:rsid w:val="75A20B47"/>
    <w:rsid w:val="75A924F0"/>
    <w:rsid w:val="75AE3BC0"/>
    <w:rsid w:val="75C56E33"/>
    <w:rsid w:val="75C74021"/>
    <w:rsid w:val="75D04ED0"/>
    <w:rsid w:val="75D532E5"/>
    <w:rsid w:val="75EC2FDE"/>
    <w:rsid w:val="75F64071"/>
    <w:rsid w:val="75F64B47"/>
    <w:rsid w:val="75FE3D1E"/>
    <w:rsid w:val="76022272"/>
    <w:rsid w:val="76106B5A"/>
    <w:rsid w:val="76225967"/>
    <w:rsid w:val="7627042F"/>
    <w:rsid w:val="763A37BC"/>
    <w:rsid w:val="765A7458"/>
    <w:rsid w:val="765C59C0"/>
    <w:rsid w:val="76840C0D"/>
    <w:rsid w:val="76904A44"/>
    <w:rsid w:val="769A3A10"/>
    <w:rsid w:val="76A50120"/>
    <w:rsid w:val="76BA561B"/>
    <w:rsid w:val="76C47504"/>
    <w:rsid w:val="76CE75BC"/>
    <w:rsid w:val="76DC485F"/>
    <w:rsid w:val="76DE09F9"/>
    <w:rsid w:val="76E06826"/>
    <w:rsid w:val="76E77F48"/>
    <w:rsid w:val="76FC3754"/>
    <w:rsid w:val="770C2EF4"/>
    <w:rsid w:val="770C5486"/>
    <w:rsid w:val="770E5E0B"/>
    <w:rsid w:val="774E7FCE"/>
    <w:rsid w:val="77563BF5"/>
    <w:rsid w:val="77641DB6"/>
    <w:rsid w:val="776D207B"/>
    <w:rsid w:val="776D6438"/>
    <w:rsid w:val="777001E5"/>
    <w:rsid w:val="777450A5"/>
    <w:rsid w:val="77774764"/>
    <w:rsid w:val="77AB0674"/>
    <w:rsid w:val="77AE412C"/>
    <w:rsid w:val="77B601F7"/>
    <w:rsid w:val="77BA5B6C"/>
    <w:rsid w:val="77CA1FC4"/>
    <w:rsid w:val="77CA4A33"/>
    <w:rsid w:val="77E17550"/>
    <w:rsid w:val="77E91BC2"/>
    <w:rsid w:val="77F216BB"/>
    <w:rsid w:val="77FA3E4A"/>
    <w:rsid w:val="77FB0EF8"/>
    <w:rsid w:val="780B7D64"/>
    <w:rsid w:val="78331835"/>
    <w:rsid w:val="78692250"/>
    <w:rsid w:val="788C0F78"/>
    <w:rsid w:val="789B45A9"/>
    <w:rsid w:val="78B31F5B"/>
    <w:rsid w:val="78C00F4E"/>
    <w:rsid w:val="78D60600"/>
    <w:rsid w:val="78E10979"/>
    <w:rsid w:val="78E27C66"/>
    <w:rsid w:val="78EE2DAD"/>
    <w:rsid w:val="78FF31DC"/>
    <w:rsid w:val="79157BE0"/>
    <w:rsid w:val="79163829"/>
    <w:rsid w:val="792768A4"/>
    <w:rsid w:val="792B3B33"/>
    <w:rsid w:val="792E7913"/>
    <w:rsid w:val="7930089F"/>
    <w:rsid w:val="79383627"/>
    <w:rsid w:val="793A61EF"/>
    <w:rsid w:val="793E7F6D"/>
    <w:rsid w:val="79471083"/>
    <w:rsid w:val="795F597E"/>
    <w:rsid w:val="796D2851"/>
    <w:rsid w:val="79771488"/>
    <w:rsid w:val="79800908"/>
    <w:rsid w:val="79A03270"/>
    <w:rsid w:val="79C921DC"/>
    <w:rsid w:val="79D17700"/>
    <w:rsid w:val="79D62303"/>
    <w:rsid w:val="79DC6D0A"/>
    <w:rsid w:val="79E1544C"/>
    <w:rsid w:val="79E335DB"/>
    <w:rsid w:val="79E833FC"/>
    <w:rsid w:val="7A066CE9"/>
    <w:rsid w:val="7A114D9C"/>
    <w:rsid w:val="7A1C69F9"/>
    <w:rsid w:val="7A382FAD"/>
    <w:rsid w:val="7A444FDE"/>
    <w:rsid w:val="7A473E45"/>
    <w:rsid w:val="7A4E3D18"/>
    <w:rsid w:val="7A682177"/>
    <w:rsid w:val="7A68373E"/>
    <w:rsid w:val="7A744912"/>
    <w:rsid w:val="7A9C3CCB"/>
    <w:rsid w:val="7AA72AFF"/>
    <w:rsid w:val="7AC97948"/>
    <w:rsid w:val="7AD666F9"/>
    <w:rsid w:val="7ADC3421"/>
    <w:rsid w:val="7B193A4E"/>
    <w:rsid w:val="7B265DE8"/>
    <w:rsid w:val="7B3F0BED"/>
    <w:rsid w:val="7B512F04"/>
    <w:rsid w:val="7B566C76"/>
    <w:rsid w:val="7B591077"/>
    <w:rsid w:val="7B606F08"/>
    <w:rsid w:val="7B635E51"/>
    <w:rsid w:val="7B640E55"/>
    <w:rsid w:val="7B641C1C"/>
    <w:rsid w:val="7B715D49"/>
    <w:rsid w:val="7B894459"/>
    <w:rsid w:val="7B923910"/>
    <w:rsid w:val="7B9E63B8"/>
    <w:rsid w:val="7BB70E87"/>
    <w:rsid w:val="7BB874DF"/>
    <w:rsid w:val="7BC27B9B"/>
    <w:rsid w:val="7BC45209"/>
    <w:rsid w:val="7BCC4D58"/>
    <w:rsid w:val="7BE86DAE"/>
    <w:rsid w:val="7C03786D"/>
    <w:rsid w:val="7C0C7455"/>
    <w:rsid w:val="7C114155"/>
    <w:rsid w:val="7C180ECD"/>
    <w:rsid w:val="7C1E4A30"/>
    <w:rsid w:val="7C220C91"/>
    <w:rsid w:val="7C2451D5"/>
    <w:rsid w:val="7C4C09EA"/>
    <w:rsid w:val="7C4C788F"/>
    <w:rsid w:val="7C552863"/>
    <w:rsid w:val="7C562008"/>
    <w:rsid w:val="7C6C5123"/>
    <w:rsid w:val="7C9363DD"/>
    <w:rsid w:val="7C943EFA"/>
    <w:rsid w:val="7C99046F"/>
    <w:rsid w:val="7CA66C00"/>
    <w:rsid w:val="7CAD063A"/>
    <w:rsid w:val="7CC36169"/>
    <w:rsid w:val="7CD610F4"/>
    <w:rsid w:val="7CE3278B"/>
    <w:rsid w:val="7CEB7367"/>
    <w:rsid w:val="7CED5EEF"/>
    <w:rsid w:val="7CF5435B"/>
    <w:rsid w:val="7D031147"/>
    <w:rsid w:val="7D0A4F83"/>
    <w:rsid w:val="7D2A37FE"/>
    <w:rsid w:val="7D2C7B91"/>
    <w:rsid w:val="7D2D0F64"/>
    <w:rsid w:val="7D526596"/>
    <w:rsid w:val="7D5E2955"/>
    <w:rsid w:val="7D613B57"/>
    <w:rsid w:val="7D792956"/>
    <w:rsid w:val="7D7A1D16"/>
    <w:rsid w:val="7D9014BB"/>
    <w:rsid w:val="7DB57B81"/>
    <w:rsid w:val="7DBD1354"/>
    <w:rsid w:val="7DFF242D"/>
    <w:rsid w:val="7E013C6D"/>
    <w:rsid w:val="7E07694B"/>
    <w:rsid w:val="7E093292"/>
    <w:rsid w:val="7E177784"/>
    <w:rsid w:val="7E2C0CDE"/>
    <w:rsid w:val="7E440CA6"/>
    <w:rsid w:val="7E447259"/>
    <w:rsid w:val="7E725920"/>
    <w:rsid w:val="7E8059C6"/>
    <w:rsid w:val="7E8E716E"/>
    <w:rsid w:val="7EA669EB"/>
    <w:rsid w:val="7EB02B41"/>
    <w:rsid w:val="7EC87524"/>
    <w:rsid w:val="7EDA5C00"/>
    <w:rsid w:val="7EDF2B0F"/>
    <w:rsid w:val="7EE84919"/>
    <w:rsid w:val="7EF72534"/>
    <w:rsid w:val="7F0B5FE4"/>
    <w:rsid w:val="7F1302B3"/>
    <w:rsid w:val="7F215E7A"/>
    <w:rsid w:val="7F3147D3"/>
    <w:rsid w:val="7F3517DD"/>
    <w:rsid w:val="7F5D04C9"/>
    <w:rsid w:val="7F5D2611"/>
    <w:rsid w:val="7F773B17"/>
    <w:rsid w:val="7F7F2EF9"/>
    <w:rsid w:val="7F8E56E0"/>
    <w:rsid w:val="7F9D0C35"/>
    <w:rsid w:val="7FA57535"/>
    <w:rsid w:val="7FAB458A"/>
    <w:rsid w:val="7FB15C33"/>
    <w:rsid w:val="7FBE0EEA"/>
    <w:rsid w:val="7FD220F2"/>
    <w:rsid w:val="7FD87AE6"/>
    <w:rsid w:val="7FEF41AB"/>
    <w:rsid w:val="7FF644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afterAutospacing="0" w:line="480" w:lineRule="auto"/>
      <w:ind w:left="420" w:leftChars="200"/>
    </w:pPr>
  </w:style>
  <w:style w:type="paragraph" w:styleId="3">
    <w:name w:val="Normal Indent"/>
    <w:basedOn w:val="1"/>
    <w:next w:val="1"/>
    <w:qFormat/>
    <w:uiPriority w:val="0"/>
    <w:pPr>
      <w:ind w:firstLine="200" w:firstLineChars="200"/>
    </w:pPr>
    <w:rPr>
      <w:rFonts w:ascii="??" w:hAnsi="??"/>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昆明市嵩明县党政机关单位</Company>
  <Pages>29</Pages>
  <Words>14507</Words>
  <Characters>14810</Characters>
  <Lines>0</Lines>
  <Paragraphs>0</Paragraphs>
  <TotalTime>11</TotalTime>
  <ScaleCrop>false</ScaleCrop>
  <LinksUpToDate>false</LinksUpToDate>
  <CharactersWithSpaces>14815</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2020-10-12T08:43:00Z</dcterms:created>
  <dc:creator>Administrator</dc:creator>
  <cp:lastModifiedBy>Administrator</cp:lastModifiedBy>
  <cp:lastPrinted>2026-06-26T07:43:00Z</cp:lastPrinted>
  <dcterms:modified xsi:type="dcterms:W3CDTF">2026-07-07T06:55:05Z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0C3F4A1E5605451292BE54D725D04165</vt:lpwstr>
  </property>
  <property fmtid="{D5CDD505-2E9C-101B-9397-08002B2CF9AE}" pid="4" name="KSOTemplateDocerSaveRecord">
    <vt:lpwstr>eyJoZGlkIjoiOWRiMzM0Y2Y1YWNmYzNmN2UwZWZhMmUzNmIzNzUwNzYiLCJ1c2VySWQiOiIxNTE4MTI4Njc3In0=</vt:lpwstr>
  </property>
</Properties>
</file>