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0"/>
        <w:jc w:val="center"/>
        <w:textAlignment w:val="auto"/>
        <w:rPr>
          <w:rFonts w:hint="default" w:ascii="Times New Roman" w:hAnsi="Times New Roman" w:eastAsia="方正小标宋简体" w:cs="Times New Roman"/>
          <w:b w:val="0"/>
          <w:bCs w:val="0"/>
          <w:color w:val="auto"/>
          <w:sz w:val="44"/>
          <w:szCs w:val="44"/>
          <w:shd w:val="clear" w:color="auto" w:fill="FFFFFF"/>
          <w:lang w:val="en-US" w:eastAsia="zh-CN"/>
        </w:rPr>
      </w:pPr>
      <w:r>
        <w:rPr>
          <w:rFonts w:hint="default" w:ascii="Times New Roman" w:hAnsi="Times New Roman" w:eastAsia="方正小标宋简体" w:cs="Times New Roman"/>
          <w:b w:val="0"/>
          <w:bCs w:val="0"/>
          <w:color w:val="auto"/>
          <w:sz w:val="44"/>
          <w:szCs w:val="44"/>
          <w:shd w:val="clear" w:color="auto" w:fill="FFFFFF"/>
          <w:lang w:val="en-US" w:eastAsia="zh-CN"/>
        </w:rPr>
        <w:t>小街镇牛足村党总支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right="0"/>
        <w:jc w:val="center"/>
        <w:textAlignment w:val="auto"/>
        <w:rPr>
          <w:rFonts w:hint="default" w:ascii="Times New Roman" w:hAnsi="Times New Roman" w:eastAsia="方正小标宋简体" w:cs="Times New Roman"/>
          <w:b/>
          <w:bCs/>
          <w:color w:val="auto"/>
          <w:spacing w:val="8"/>
          <w:kern w:val="0"/>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关于对县委巡察反馈意见整改进展情况的通报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根据县委统一部署，县委第三巡察组于</w:t>
      </w:r>
      <w:r>
        <w:rPr>
          <w:rFonts w:hint="default" w:ascii="Times New Roman" w:hAnsi="Times New Roman" w:eastAsia="仿宋_GB2312" w:cs="Times New Roman"/>
          <w:color w:val="auto"/>
          <w:sz w:val="32"/>
          <w:szCs w:val="32"/>
          <w:u w:val="none"/>
          <w:lang w:eastAsia="zh-CN"/>
        </w:rPr>
        <w:t>2025年3月12日至4月30日</w:t>
      </w:r>
      <w:r>
        <w:rPr>
          <w:rFonts w:hint="default" w:ascii="Times New Roman" w:hAnsi="Times New Roman" w:eastAsia="仿宋_GB2312" w:cs="Times New Roman"/>
          <w:color w:val="auto"/>
          <w:kern w:val="2"/>
          <w:sz w:val="32"/>
          <w:szCs w:val="32"/>
          <w:lang w:val="en-US" w:eastAsia="zh-CN" w:bidi="ar-SA"/>
        </w:rPr>
        <w:t>，对</w:t>
      </w:r>
      <w:r>
        <w:rPr>
          <w:rFonts w:hint="default" w:ascii="Times New Roman" w:hAnsi="Times New Roman" w:eastAsia="仿宋_GB2312" w:cs="Times New Roman"/>
          <w:color w:val="auto"/>
          <w:sz w:val="32"/>
          <w:szCs w:val="32"/>
          <w:u w:val="none"/>
          <w:lang w:eastAsia="zh-CN"/>
        </w:rPr>
        <w:t>牛足村党总支</w:t>
      </w:r>
      <w:r>
        <w:rPr>
          <w:rFonts w:hint="default" w:ascii="Times New Roman" w:hAnsi="Times New Roman" w:eastAsia="仿宋_GB2312" w:cs="Times New Roman"/>
          <w:color w:val="auto"/>
          <w:kern w:val="2"/>
          <w:sz w:val="32"/>
          <w:szCs w:val="32"/>
          <w:lang w:val="en-US" w:eastAsia="zh-CN" w:bidi="ar-SA"/>
        </w:rPr>
        <w:t>开展了巡察。2025年6月11日县委第三巡察组向牛足村党总支反馈了巡察情况。现集中整改期已届满，结合巡察整改进展情况，根据《中国共产党巡视工作条例》有关规定，现将巡察整改情况向社会予以公开。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县委第三巡察组共反馈了</w:t>
      </w:r>
      <w:r>
        <w:rPr>
          <w:rFonts w:hint="default" w:ascii="Times New Roman" w:hAnsi="Times New Roman" w:eastAsia="仿宋_GB2312" w:cs="Times New Roman"/>
          <w:b w:val="0"/>
          <w:color w:val="auto"/>
          <w:kern w:val="0"/>
          <w:sz w:val="32"/>
          <w:szCs w:val="32"/>
          <w:shd w:val="clear" w:color="auto" w:fill="FFFFFF"/>
          <w:lang w:val="en-US" w:eastAsia="zh-CN" w:bidi="ar"/>
        </w:rPr>
        <w:t>4个方面</w:t>
      </w:r>
      <w:r>
        <w:rPr>
          <w:rFonts w:hint="default" w:ascii="Times New Roman" w:hAnsi="Times New Roman" w:eastAsia="仿宋_GB2312" w:cs="Times New Roman"/>
          <w:color w:val="auto"/>
          <w:sz w:val="32"/>
          <w:szCs w:val="32"/>
          <w:lang w:val="en-US" w:eastAsia="zh-CN"/>
        </w:rPr>
        <w:t>36个问题；牛足村党总支制定整改措施36项；截止整改时限到期已完成整改的问题35个，落实整改率为97.22%；修订和新建制度3项；另有1个问题因涉及五条村委会</w:t>
      </w:r>
      <w:r>
        <w:rPr>
          <w:rFonts w:hint="default" w:ascii="Times New Roman" w:hAnsi="Times New Roman" w:eastAsia="仿宋_GB2312" w:cs="Times New Roman"/>
          <w:bCs/>
          <w:color w:val="auto"/>
          <w:sz w:val="32"/>
          <w:szCs w:val="32"/>
        </w:rPr>
        <w:t>嵩明五条沟创景物业管理有限公司</w:t>
      </w:r>
      <w:r>
        <w:rPr>
          <w:rFonts w:hint="default" w:ascii="Times New Roman" w:hAnsi="Times New Roman" w:eastAsia="仿宋_GB2312" w:cs="Times New Roman"/>
          <w:color w:val="auto"/>
          <w:sz w:val="32"/>
          <w:szCs w:val="32"/>
          <w:lang w:val="en-US" w:eastAsia="zh-CN"/>
        </w:rPr>
        <w:t>需结合五条沟村委会一起解决完成，计划于2月28日前完成整改。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i w:val="0"/>
          <w:caps w:val="0"/>
          <w:color w:val="auto"/>
          <w:spacing w:val="0"/>
          <w:sz w:val="24"/>
          <w:szCs w:val="24"/>
          <w:shd w:val="clear" w:fill="FFFFFF"/>
        </w:rPr>
      </w:pPr>
      <w:r>
        <w:rPr>
          <w:rFonts w:hint="default" w:ascii="Times New Roman" w:hAnsi="Times New Roman" w:eastAsia="黑体" w:cs="Times New Roman"/>
          <w:b w:val="0"/>
          <w:i w:val="0"/>
          <w:caps w:val="0"/>
          <w:color w:val="auto"/>
          <w:spacing w:val="0"/>
          <w:sz w:val="32"/>
          <w:szCs w:val="32"/>
          <w:shd w:val="clear" w:fill="FFFFFF"/>
        </w:rPr>
        <w:t>一、</w:t>
      </w:r>
      <w:r>
        <w:rPr>
          <w:rFonts w:hint="default" w:ascii="Times New Roman" w:hAnsi="Times New Roman" w:eastAsia="黑体" w:cs="Times New Roman"/>
          <w:b w:val="0"/>
          <w:i w:val="0"/>
          <w:caps w:val="0"/>
          <w:color w:val="auto"/>
          <w:spacing w:val="0"/>
          <w:sz w:val="32"/>
          <w:szCs w:val="32"/>
          <w:shd w:val="clear" w:fill="FFFFFF"/>
          <w:lang w:eastAsia="zh-CN"/>
        </w:rPr>
        <w:t>组织</w:t>
      </w:r>
      <w:r>
        <w:rPr>
          <w:rFonts w:hint="default" w:ascii="Times New Roman" w:hAnsi="Times New Roman" w:eastAsia="黑体" w:cs="Times New Roman"/>
          <w:b w:val="0"/>
          <w:i w:val="0"/>
          <w:caps w:val="0"/>
          <w:color w:val="auto"/>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b w:val="0"/>
          <w:i w:val="0"/>
          <w:caps w:val="0"/>
          <w:color w:val="auto"/>
          <w:spacing w:val="0"/>
          <w:sz w:val="32"/>
          <w:szCs w:val="32"/>
          <w:lang w:val="en-US" w:eastAsia="zh-CN"/>
        </w:rPr>
        <w:t>始终把整改工作作为践行“两个维护”的具体行动，以高度的政治站位推动问题整改落地见效。第一时间召开专题会议，传达上级党委整改工作部署要求，深刻认识整改工作的政治性、严肃性和紧迫性。通过开展专题学习研讨，引导全体干部从政治高度审视问题、从思想深处剖析根源，凝聚起“即知即改、立行立改、全面整改”的思想共识和行动自觉</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（二）细化整改措施，层层压实责任</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b w:val="0"/>
          <w:i w:val="0"/>
          <w:caps w:val="0"/>
          <w:color w:val="auto"/>
          <w:spacing w:val="0"/>
          <w:sz w:val="32"/>
          <w:szCs w:val="32"/>
          <w:lang w:val="en-US" w:eastAsia="zh-CN"/>
        </w:rPr>
        <w:t>坚持问题导向、目标导向、结果导向相统一，精准施策、靶向发力，确保整改任务层层落实、件件落地。成立由主要负责同志任组长的整改工作领导小组，明确职责分工、工作流程和时间节点，构建“横向到边、纵向到底、责任到岗、任务到人”的责任体系。对照整改任务清单，逐条逐项深入分析问题根源，研究制定《整改工作实施方案》，细化具体整改措施，明确责任领导、完成时限，形成“一台账、两清单、双责任”（整改总台账，问题清单、措施清单，领导责任、部门责任）的闭环管理机制。定期召开整改工作推进会、调度会，实时跟踪整改进度，及时协调解决整改过程中出现的难点堵点问题，对整改不力、进展缓慢的严肃追责问责，确保整改任务不打折扣、不搞变通、按时完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（三）强化建章立制，务求工作实效</w:t>
      </w:r>
      <w:r>
        <w:rPr>
          <w:rFonts w:hint="default" w:ascii="Times New Roman" w:hAnsi="Times New Roman" w:eastAsia="仿宋_GB2312" w:cs="Times New Roman"/>
          <w:b w:val="0"/>
          <w:i w:val="0"/>
          <w:caps w:val="0"/>
          <w:color w:val="auto"/>
          <w:spacing w:val="0"/>
          <w:sz w:val="32"/>
          <w:szCs w:val="32"/>
          <w:shd w:val="clear" w:fill="FFFFFF"/>
        </w:rPr>
        <w:t>。</w:t>
      </w:r>
      <w:r>
        <w:rPr>
          <w:rFonts w:hint="default" w:ascii="Times New Roman" w:hAnsi="Times New Roman" w:eastAsia="仿宋_GB2312" w:cs="Times New Roman"/>
          <w:b w:val="0"/>
          <w:i w:val="0"/>
          <w:caps w:val="0"/>
          <w:color w:val="auto"/>
          <w:spacing w:val="0"/>
          <w:sz w:val="32"/>
          <w:szCs w:val="32"/>
          <w:lang w:val="en-US" w:eastAsia="zh-CN"/>
        </w:rPr>
        <w:t>坚持“当下改”与“长久立”相结合，以整改促提升、以整改固成效，推动整改成果常态化、长效化。针对整改过程中发现的制度漏洞、机制短板，系统梳理现有规章制度，分类做好“立、改、废、释”工作，着力构建覆盖全面、务实管用、衔接配套的制度体系。注重整改实效，坚决反对形式主义、官僚主义，不搞“纸面整改”“虚假整改”，通过实地核查、专项督查等多种方式，对整改成效进行全面检验。同时，把整改工作与中心工作深度融合，以整改推动业务工作提质增效，以业务工作成效检验整改成果，实现整改工作与日常工作相互促进、协同发展，切实把整改成效转化为推动高质量发展的强大动力和实际成果</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rPr>
      </w:pPr>
      <w:r>
        <w:rPr>
          <w:rFonts w:hint="default" w:ascii="Times New Roman" w:hAnsi="Times New Roman" w:eastAsia="黑体" w:cs="Times New Roman"/>
          <w:b w:val="0"/>
          <w:i w:val="0"/>
          <w:caps w:val="0"/>
          <w:color w:val="auto"/>
          <w:spacing w:val="0"/>
          <w:sz w:val="32"/>
          <w:szCs w:val="32"/>
          <w:shd w:val="clear" w:fill="FFFFFF"/>
        </w:rPr>
        <w:t>二、问题整改</w:t>
      </w:r>
      <w:r>
        <w:rPr>
          <w:rFonts w:hint="default" w:ascii="Times New Roman" w:hAnsi="Times New Roman" w:eastAsia="黑体" w:cs="Times New Roman"/>
          <w:b w:val="0"/>
          <w:i w:val="0"/>
          <w:caps w:val="0"/>
          <w:color w:val="auto"/>
          <w:spacing w:val="0"/>
          <w:sz w:val="32"/>
          <w:szCs w:val="32"/>
          <w:shd w:val="clear" w:fill="FFFFFF"/>
          <w:lang w:eastAsia="zh-CN"/>
        </w:rPr>
        <w:t>落实</w:t>
      </w:r>
      <w:r>
        <w:rPr>
          <w:rFonts w:hint="default" w:ascii="Times New Roman" w:hAnsi="Times New Roman" w:eastAsia="黑体" w:cs="Times New Roman"/>
          <w:b w:val="0"/>
          <w:i w:val="0"/>
          <w:caps w:val="0"/>
          <w:color w:val="auto"/>
          <w:spacing w:val="0"/>
          <w:sz w:val="32"/>
          <w:szCs w:val="32"/>
          <w:shd w:val="clear" w:fill="FFFFFF"/>
        </w:rPr>
        <w:t>情况</w:t>
      </w:r>
    </w:p>
    <w:p>
      <w:pPr>
        <w:keepNext w:val="0"/>
        <w:keepLines w:val="0"/>
        <w:pageBreakBefore w:val="0"/>
        <w:kinsoku/>
        <w:wordWrap/>
        <w:overflowPunct w:val="0"/>
        <w:topLinePunct w:val="0"/>
        <w:autoSpaceDE w:val="0"/>
        <w:autoSpaceDN w:val="0"/>
        <w:bidi w:val="0"/>
        <w:adjustRightInd w:val="0"/>
        <w:snapToGrid w:val="0"/>
        <w:spacing w:line="560" w:lineRule="exact"/>
        <w:ind w:left="0" w:leftChars="0" w:firstLine="643" w:firstLineChars="200"/>
        <w:textAlignment w:val="auto"/>
        <w:outlineLvl w:val="1"/>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color w:val="auto"/>
          <w:sz w:val="32"/>
          <w:szCs w:val="32"/>
        </w:rPr>
        <w:t>（一）关于“聚焦基层贯彻落实党的路线方针政策和党中央决策部署情况”方面的问题</w:t>
      </w:r>
    </w:p>
    <w:p>
      <w:pPr>
        <w:keepNext w:val="0"/>
        <w:keepLines w:val="0"/>
        <w:pageBreakBefore w:val="0"/>
        <w:widowControl w:val="0"/>
        <w:kinsoku/>
        <w:wordWrap/>
        <w:topLinePunct w:val="0"/>
        <w:bidi w:val="0"/>
        <w:spacing w:after="0" w:afterLines="0" w:afterAutospacing="0" w:line="560" w:lineRule="exact"/>
        <w:ind w:left="0" w:leftChars="0" w:firstLine="643"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
          <w:color w:val="auto"/>
          <w:kern w:val="2"/>
          <w:sz w:val="32"/>
          <w:szCs w:val="32"/>
          <w:lang w:val="en-US" w:eastAsia="zh-CN" w:bidi="ar-SA"/>
        </w:rPr>
        <w:t>1.关于“差旅费报销不规范”的问题</w:t>
      </w:r>
      <w:r>
        <w:rPr>
          <w:rFonts w:hint="default"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w:t>
      </w:r>
      <w:r>
        <w:rPr>
          <w:rFonts w:hint="default" w:ascii="Times New Roman" w:hAnsi="Times New Roman" w:eastAsia="黑体" w:cs="Times New Roman"/>
          <w:b w:val="0"/>
          <w:bCs/>
          <w:color w:val="auto"/>
          <w:spacing w:val="0"/>
          <w:kern w:val="2"/>
          <w:sz w:val="32"/>
          <w:szCs w:val="32"/>
          <w:lang w:val="en-US" w:eastAsia="zh-CN" w:bidi="ar-SA"/>
        </w:rPr>
        <w:t>该问题已完成整改</w:t>
      </w:r>
      <w:r>
        <w:rPr>
          <w:rFonts w:hint="default" w:ascii="Times New Roman" w:hAnsi="Times New Roman" w:eastAsia="仿宋_GB2312" w:cs="Times New Roman"/>
          <w:b/>
          <w:bCs w:val="0"/>
          <w:color w:val="auto"/>
          <w:spacing w:val="0"/>
          <w:kern w:val="2"/>
          <w:sz w:val="32"/>
          <w:szCs w:val="32"/>
          <w:lang w:val="en-US" w:eastAsia="zh-CN" w:bidi="ar-SA"/>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：一是</w:t>
      </w:r>
      <w:r>
        <w:rPr>
          <w:rFonts w:hint="default" w:ascii="Times New Roman" w:hAnsi="Times New Roman" w:eastAsia="仿宋_GB2312" w:cs="Times New Roman"/>
          <w:bCs/>
          <w:color w:val="auto"/>
          <w:sz w:val="32"/>
          <w:szCs w:val="32"/>
          <w:lang w:val="en-US" w:eastAsia="zh-CN"/>
        </w:rPr>
        <w:t>2025年</w:t>
      </w:r>
      <w:r>
        <w:rPr>
          <w:rFonts w:hint="default" w:ascii="Times New Roman" w:hAnsi="Times New Roman" w:eastAsia="仿宋_GB2312" w:cs="Times New Roman"/>
          <w:b w:val="0"/>
          <w:bCs/>
          <w:color w:val="auto"/>
          <w:spacing w:val="0"/>
          <w:sz w:val="32"/>
          <w:szCs w:val="32"/>
          <w:lang w:val="en-US" w:eastAsia="zh-CN"/>
        </w:rPr>
        <w:t>6月30日</w:t>
      </w:r>
      <w:r>
        <w:rPr>
          <w:rFonts w:hint="default" w:ascii="Times New Roman" w:hAnsi="Times New Roman" w:eastAsia="仿宋_GB2312" w:cs="Times New Roman"/>
          <w:b w:val="0"/>
          <w:bCs/>
          <w:color w:val="auto"/>
          <w:spacing w:val="0"/>
          <w:sz w:val="32"/>
          <w:szCs w:val="32"/>
          <w:lang w:eastAsia="zh-CN"/>
        </w:rPr>
        <w:t>组织村委会成员深入学习差旅费管理政策，消除顾虑。二是重新制定详细的差旅费报销细则，明确餐费、交通费报销标准和流程，确保合规且合理。自</w:t>
      </w:r>
      <w:r>
        <w:rPr>
          <w:rFonts w:hint="default" w:ascii="Times New Roman" w:hAnsi="Times New Roman" w:eastAsia="仿宋_GB2312" w:cs="Times New Roman"/>
          <w:b w:val="0"/>
          <w:bCs/>
          <w:color w:val="auto"/>
          <w:spacing w:val="0"/>
          <w:sz w:val="32"/>
          <w:szCs w:val="32"/>
          <w:lang w:val="en-US" w:eastAsia="zh-CN"/>
        </w:rPr>
        <w:t>2025年7月1日</w:t>
      </w:r>
      <w:r>
        <w:rPr>
          <w:rFonts w:hint="default" w:ascii="Times New Roman" w:hAnsi="Times New Roman" w:eastAsia="仿宋_GB2312" w:cs="Times New Roman"/>
          <w:b w:val="0"/>
          <w:bCs/>
          <w:color w:val="auto"/>
          <w:spacing w:val="0"/>
          <w:sz w:val="32"/>
          <w:szCs w:val="32"/>
          <w:lang w:eastAsia="zh-CN"/>
        </w:rPr>
        <w:t>起，已按新规定为村组干部报销交通费，有效提升村干部的积极性。三是</w:t>
      </w:r>
      <w:r>
        <w:rPr>
          <w:rFonts w:hint="default" w:ascii="Times New Roman" w:hAnsi="Times New Roman" w:eastAsia="仿宋_GB2312" w:cs="Times New Roman"/>
          <w:bCs/>
          <w:color w:val="auto"/>
          <w:sz w:val="32"/>
          <w:szCs w:val="32"/>
        </w:rPr>
        <w:t>制定负面清单，严禁报销与公务无关的费用</w:t>
      </w:r>
      <w:r>
        <w:rPr>
          <w:rFonts w:hint="default" w:ascii="Times New Roman" w:hAnsi="Times New Roman" w:eastAsia="仿宋_GB2312" w:cs="Times New Roman"/>
          <w:bCs/>
          <w:color w:val="auto"/>
          <w:sz w:val="32"/>
          <w:szCs w:val="32"/>
          <w:lang w:eastAsia="zh-CN"/>
        </w:rPr>
        <w:t>。四</w:t>
      </w:r>
      <w:r>
        <w:rPr>
          <w:rFonts w:hint="default" w:ascii="Times New Roman" w:hAnsi="Times New Roman" w:eastAsia="仿宋_GB2312" w:cs="Times New Roman"/>
          <w:bCs/>
          <w:color w:val="auto"/>
          <w:sz w:val="32"/>
          <w:szCs w:val="32"/>
        </w:rPr>
        <w:t>是</w:t>
      </w:r>
      <w:r>
        <w:rPr>
          <w:rFonts w:hint="default" w:ascii="Times New Roman" w:hAnsi="Times New Roman" w:eastAsia="仿宋_GB2312" w:cs="Times New Roman"/>
          <w:bCs/>
          <w:color w:val="auto"/>
          <w:sz w:val="32"/>
          <w:szCs w:val="32"/>
          <w:lang w:eastAsia="zh-CN"/>
        </w:rPr>
        <w:t>明确</w:t>
      </w:r>
      <w:r>
        <w:rPr>
          <w:rFonts w:hint="default" w:ascii="Times New Roman" w:hAnsi="Times New Roman" w:eastAsia="仿宋_GB2312" w:cs="Times New Roman"/>
          <w:bCs/>
          <w:color w:val="auto"/>
          <w:sz w:val="32"/>
          <w:szCs w:val="32"/>
        </w:rPr>
        <w:t>审批流程</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建立“经办人申请—村委会负责人初审—村务监督委员会复核—镇财政所备案”的多级审批机制，明确各环节责任人和办理时限。</w:t>
      </w:r>
    </w:p>
    <w:p>
      <w:pPr>
        <w:keepNext w:val="0"/>
        <w:keepLines w:val="0"/>
        <w:pageBreakBefore w:val="0"/>
        <w:kinsoku/>
        <w:wordWrap/>
        <w:overflowPunct w:val="0"/>
        <w:topLinePunct w:val="0"/>
        <w:autoSpaceDE w:val="0"/>
        <w:autoSpaceDN w:val="0"/>
        <w:bidi w:val="0"/>
        <w:adjustRightInd w:val="0"/>
        <w:snapToGrid w:val="0"/>
        <w:spacing w:line="560" w:lineRule="exact"/>
        <w:ind w:left="0" w:leftChars="0" w:firstLine="643" w:firstLineChars="200"/>
        <w:textAlignment w:val="auto"/>
        <w:outlineLvl w:val="1"/>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（二）关于“聚焦党的路线方针政策和党中央决策部署在基</w:t>
      </w:r>
      <w:r>
        <w:rPr>
          <w:rFonts w:hint="default" w:ascii="Times New Roman" w:hAnsi="Times New Roman" w:eastAsia="楷体_GB2312" w:cs="Times New Roman"/>
          <w:b/>
          <w:color w:val="auto"/>
          <w:sz w:val="32"/>
          <w:szCs w:val="32"/>
          <w:lang w:eastAsia="zh-CN"/>
        </w:rPr>
        <w:t>层</w:t>
      </w:r>
      <w:r>
        <w:rPr>
          <w:rFonts w:hint="default" w:ascii="Times New Roman" w:hAnsi="Times New Roman" w:eastAsia="楷体_GB2312" w:cs="Times New Roman"/>
          <w:b/>
          <w:color w:val="auto"/>
          <w:sz w:val="32"/>
          <w:szCs w:val="32"/>
        </w:rPr>
        <w:t>的落实情况加强监督，督促基层党组织和党员干部以实际行动做到两个维护”方面的问题</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1.关于“不重视理论学习，学用结合有差距”的问题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2025年7月2日</w:t>
      </w:r>
      <w:r>
        <w:rPr>
          <w:rFonts w:hint="default" w:ascii="Times New Roman" w:hAnsi="Times New Roman" w:eastAsia="仿宋_GB2312" w:cs="Times New Roman"/>
          <w:bCs/>
          <w:color w:val="auto"/>
          <w:sz w:val="32"/>
          <w:szCs w:val="32"/>
        </w:rPr>
        <w:t>召开党总支专题会议，深入</w:t>
      </w:r>
      <w:r>
        <w:rPr>
          <w:rFonts w:hint="default" w:ascii="Times New Roman" w:hAnsi="Times New Roman" w:eastAsia="仿宋_GB2312" w:cs="Times New Roman"/>
          <w:bCs/>
          <w:color w:val="auto"/>
          <w:sz w:val="32"/>
          <w:szCs w:val="32"/>
          <w:lang w:eastAsia="zh-CN"/>
        </w:rPr>
        <w:t>学习贯彻习近平总书记</w:t>
      </w:r>
      <w:r>
        <w:rPr>
          <w:rFonts w:hint="default" w:ascii="Times New Roman" w:hAnsi="Times New Roman" w:eastAsia="仿宋_GB2312" w:cs="Times New Roman"/>
          <w:bCs/>
          <w:color w:val="auto"/>
          <w:sz w:val="32"/>
          <w:szCs w:val="32"/>
        </w:rPr>
        <w:t>关于加强理论学习的重要论述，剖析理论学习不足对基层党建、乡村振兴工作的危害，通过案例警示增强思想重视程度</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二是制定</w:t>
      </w:r>
      <w:r>
        <w:rPr>
          <w:rFonts w:hint="default" w:ascii="Times New Roman" w:hAnsi="Times New Roman" w:eastAsia="仿宋_GB2312" w:cs="Times New Roman"/>
          <w:bCs/>
          <w:color w:val="auto"/>
          <w:sz w:val="32"/>
          <w:szCs w:val="32"/>
          <w:lang w:eastAsia="zh-CN"/>
        </w:rPr>
        <w:t>了</w:t>
      </w:r>
      <w:r>
        <w:rPr>
          <w:rFonts w:hint="default" w:ascii="Times New Roman" w:hAnsi="Times New Roman" w:eastAsia="仿宋_GB2312" w:cs="Times New Roman"/>
          <w:bCs/>
          <w:color w:val="auto"/>
          <w:sz w:val="32"/>
          <w:szCs w:val="32"/>
        </w:rPr>
        <w:t>《党总支理论学习责任清单》，</w:t>
      </w:r>
      <w:r>
        <w:rPr>
          <w:rFonts w:hint="default" w:ascii="Times New Roman" w:hAnsi="Times New Roman" w:eastAsia="仿宋_GB2312" w:cs="Times New Roman"/>
          <w:bCs/>
          <w:color w:val="auto"/>
          <w:sz w:val="32"/>
          <w:szCs w:val="32"/>
          <w:lang w:eastAsia="zh-CN"/>
        </w:rPr>
        <w:t>明确</w:t>
      </w:r>
      <w:r>
        <w:rPr>
          <w:rFonts w:hint="default" w:ascii="Times New Roman" w:hAnsi="Times New Roman" w:eastAsia="仿宋_GB2312" w:cs="Times New Roman"/>
          <w:bCs/>
          <w:color w:val="auto"/>
          <w:sz w:val="32"/>
          <w:szCs w:val="32"/>
        </w:rPr>
        <w:t>党总支书记履行第一责任人职责，支委成员按分工包联党小组，将理论学习纳入党建工作考核，与评优评先、绩效奖励挂钩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三是结合主题党日</w:t>
      </w:r>
      <w:r>
        <w:rPr>
          <w:rFonts w:hint="default" w:ascii="Times New Roman" w:hAnsi="Times New Roman" w:eastAsia="仿宋_GB2312" w:cs="Times New Roman"/>
          <w:bCs/>
          <w:color w:val="auto"/>
          <w:sz w:val="32"/>
          <w:szCs w:val="32"/>
          <w:lang w:eastAsia="zh-CN"/>
        </w:rPr>
        <w:t>与</w:t>
      </w:r>
      <w:r>
        <w:rPr>
          <w:rFonts w:hint="default" w:ascii="Times New Roman" w:hAnsi="Times New Roman" w:eastAsia="仿宋_GB2312" w:cs="Times New Roman"/>
          <w:bCs/>
          <w:color w:val="auto"/>
          <w:sz w:val="32"/>
          <w:szCs w:val="32"/>
        </w:rPr>
        <w:t>组织生活会，开展“学理论、强党性”专题活动，组织党员参观红色教育基地、聆听老党员讲党课，增强学习自觉性和主动性。</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2.关于“对意识形态重视不足，无具体安排”的问题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left="0" w:leftChars="0" w:firstLine="643"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
          <w:bCs w:val="0"/>
          <w:color w:val="auto"/>
          <w:spacing w:val="0"/>
          <w:kern w:val="2"/>
          <w:sz w:val="32"/>
          <w:szCs w:val="32"/>
          <w:lang w:val="en-US" w:eastAsia="zh-CN" w:bidi="ar-SA"/>
        </w:rPr>
        <w:t>整改落实情况及成效</w:t>
      </w:r>
      <w:r>
        <w:rPr>
          <w:rFonts w:hint="default" w:ascii="Times New Roman" w:hAnsi="Times New Roman"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Cs/>
          <w:color w:val="auto"/>
          <w:kern w:val="2"/>
          <w:sz w:val="32"/>
          <w:szCs w:val="32"/>
          <w:lang w:val="en-US" w:eastAsia="zh-CN" w:bidi="ar-SA"/>
        </w:rPr>
        <w:t>一是制定了《村党总支意识形态工作责任制实施细则》，明确班子成员责任分工，并将意识形态工作与乡村振兴、基层治理等工作同部署、同落实、同考核。二是与各支部签订《意识形态工作责任书》，将责任分解到党支部、党小组和具体党员干部，形成一级抓一级、层层抓落实的工作格局。三是7月2日召开意识形态工作专题会议分析研判本村意识形态领域形势，排查宗教渗透、网络舆情、群众思想动态等风险点，制定针对性防范措施，并要求今后每季度1次召开意识形态工作专题会议。</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3.关于“宗教场所管理不到位”的问题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2025年6月开始</w:t>
      </w:r>
      <w:r>
        <w:rPr>
          <w:rFonts w:hint="default" w:ascii="Times New Roman" w:hAnsi="Times New Roman" w:eastAsia="仿宋_GB2312" w:cs="Times New Roman"/>
          <w:bCs/>
          <w:color w:val="auto"/>
          <w:sz w:val="32"/>
          <w:szCs w:val="32"/>
        </w:rPr>
        <w:t>村党总支</w:t>
      </w:r>
      <w:r>
        <w:rPr>
          <w:rFonts w:hint="default" w:ascii="Times New Roman" w:hAnsi="Times New Roman" w:eastAsia="仿宋_GB2312" w:cs="Times New Roman"/>
          <w:bCs/>
          <w:color w:val="auto"/>
          <w:sz w:val="32"/>
          <w:szCs w:val="32"/>
          <w:lang w:eastAsia="zh-CN"/>
        </w:rPr>
        <w:t>与</w:t>
      </w:r>
      <w:r>
        <w:rPr>
          <w:rFonts w:hint="default" w:ascii="Times New Roman" w:hAnsi="Times New Roman" w:eastAsia="仿宋_GB2312" w:cs="Times New Roman"/>
          <w:bCs/>
          <w:color w:val="auto"/>
          <w:sz w:val="32"/>
          <w:szCs w:val="32"/>
        </w:rPr>
        <w:t>网格员每周</w:t>
      </w:r>
      <w:r>
        <w:rPr>
          <w:rFonts w:hint="default" w:ascii="Times New Roman" w:hAnsi="Times New Roman" w:eastAsia="仿宋_GB2312" w:cs="Times New Roman"/>
          <w:bCs/>
          <w:color w:val="auto"/>
          <w:sz w:val="32"/>
          <w:szCs w:val="32"/>
          <w:lang w:eastAsia="zh-CN"/>
        </w:rPr>
        <w:t>都</w:t>
      </w:r>
      <w:r>
        <w:rPr>
          <w:rFonts w:hint="default" w:ascii="Times New Roman" w:hAnsi="Times New Roman" w:eastAsia="仿宋_GB2312" w:cs="Times New Roman"/>
          <w:bCs/>
          <w:color w:val="auto"/>
          <w:sz w:val="32"/>
          <w:szCs w:val="32"/>
        </w:rPr>
        <w:t>对宗教场所</w:t>
      </w:r>
      <w:r>
        <w:rPr>
          <w:rFonts w:hint="default" w:ascii="Times New Roman" w:hAnsi="Times New Roman" w:eastAsia="仿宋_GB2312" w:cs="Times New Roman"/>
          <w:bCs/>
          <w:color w:val="auto"/>
          <w:sz w:val="32"/>
          <w:szCs w:val="32"/>
          <w:lang w:eastAsia="zh-CN"/>
        </w:rPr>
        <w:t>进行</w:t>
      </w:r>
      <w:r>
        <w:rPr>
          <w:rFonts w:hint="default" w:ascii="Times New Roman" w:hAnsi="Times New Roman" w:eastAsia="仿宋_GB2312" w:cs="Times New Roman"/>
          <w:bCs/>
          <w:color w:val="auto"/>
          <w:sz w:val="32"/>
          <w:szCs w:val="32"/>
        </w:rPr>
        <w:t>1次巡查，重点检查场所安全设施、活动开展情况、信众思想动态等，</w:t>
      </w:r>
      <w:r>
        <w:rPr>
          <w:rFonts w:hint="default" w:ascii="Times New Roman" w:hAnsi="Times New Roman" w:eastAsia="仿宋_GB2312" w:cs="Times New Roman"/>
          <w:bCs/>
          <w:color w:val="auto"/>
          <w:sz w:val="32"/>
          <w:szCs w:val="32"/>
          <w:lang w:eastAsia="zh-CN"/>
        </w:rPr>
        <w:t>并</w:t>
      </w:r>
      <w:r>
        <w:rPr>
          <w:rFonts w:hint="default" w:ascii="Times New Roman" w:hAnsi="Times New Roman" w:eastAsia="仿宋_GB2312" w:cs="Times New Roman"/>
          <w:bCs/>
          <w:color w:val="auto"/>
          <w:sz w:val="32"/>
          <w:szCs w:val="32"/>
        </w:rPr>
        <w:t>建立巡查台账，</w:t>
      </w:r>
      <w:r>
        <w:rPr>
          <w:rFonts w:hint="default" w:ascii="Times New Roman" w:hAnsi="Times New Roman" w:eastAsia="仿宋_GB2312" w:cs="Times New Roman"/>
          <w:bCs/>
          <w:color w:val="auto"/>
          <w:sz w:val="32"/>
          <w:szCs w:val="32"/>
          <w:lang w:eastAsia="zh-CN"/>
        </w:rPr>
        <w:t>对</w:t>
      </w:r>
      <w:r>
        <w:rPr>
          <w:rFonts w:hint="default" w:ascii="Times New Roman" w:hAnsi="Times New Roman" w:eastAsia="仿宋_GB2312" w:cs="Times New Roman"/>
          <w:bCs/>
          <w:color w:val="auto"/>
          <w:sz w:val="32"/>
          <w:szCs w:val="32"/>
        </w:rPr>
        <w:t>发现问题及时督促整改</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二是对宗教场所的建筑安全、用火用电、疏散通道等进行全面排查，对存在安全隐患的场所下达整改通知书，限期整改并跟踪复查</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三是通过</w:t>
      </w:r>
      <w:r>
        <w:rPr>
          <w:rFonts w:hint="default" w:ascii="Times New Roman" w:hAnsi="Times New Roman" w:eastAsia="仿宋_GB2312" w:cs="Times New Roman"/>
          <w:bCs/>
          <w:color w:val="auto"/>
          <w:sz w:val="32"/>
          <w:szCs w:val="32"/>
          <w:lang w:eastAsia="zh-CN"/>
        </w:rPr>
        <w:t>现有通知</w:t>
      </w:r>
      <w:r>
        <w:rPr>
          <w:rFonts w:hint="default" w:ascii="Times New Roman" w:hAnsi="Times New Roman" w:eastAsia="仿宋_GB2312" w:cs="Times New Roman"/>
          <w:bCs/>
          <w:color w:val="auto"/>
          <w:sz w:val="32"/>
          <w:szCs w:val="32"/>
        </w:rPr>
        <w:t>渠道，</w:t>
      </w:r>
      <w:r>
        <w:rPr>
          <w:rFonts w:hint="default" w:ascii="Times New Roman" w:hAnsi="Times New Roman" w:eastAsia="仿宋_GB2312" w:cs="Times New Roman"/>
          <w:bCs/>
          <w:color w:val="auto"/>
          <w:sz w:val="32"/>
          <w:szCs w:val="32"/>
          <w:lang w:eastAsia="zh-CN"/>
        </w:rPr>
        <w:t>如广播、微信群，对</w:t>
      </w:r>
      <w:r>
        <w:rPr>
          <w:rFonts w:hint="default" w:ascii="Times New Roman" w:hAnsi="Times New Roman" w:eastAsia="仿宋_GB2312" w:cs="Times New Roman"/>
          <w:bCs/>
          <w:color w:val="auto"/>
          <w:sz w:val="32"/>
          <w:szCs w:val="32"/>
        </w:rPr>
        <w:t>《宗教事务条例》《互联网宗教信息服务管理办法》等法律法规</w:t>
      </w:r>
      <w:r>
        <w:rPr>
          <w:rFonts w:hint="default" w:ascii="Times New Roman" w:hAnsi="Times New Roman" w:eastAsia="仿宋_GB2312" w:cs="Times New Roman"/>
          <w:bCs/>
          <w:color w:val="auto"/>
          <w:sz w:val="32"/>
          <w:szCs w:val="32"/>
          <w:lang w:eastAsia="zh-CN"/>
        </w:rPr>
        <w:t>的</w:t>
      </w:r>
      <w:r>
        <w:rPr>
          <w:rFonts w:hint="default" w:ascii="Times New Roman" w:hAnsi="Times New Roman" w:eastAsia="仿宋_GB2312" w:cs="Times New Roman"/>
          <w:bCs/>
          <w:color w:val="auto"/>
          <w:sz w:val="32"/>
          <w:szCs w:val="32"/>
        </w:rPr>
        <w:t>宣传，增强信教群众的法治意识。</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4.关于“主动谋划工作的思路不够，等、靠、要思想严重”的问题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eastAsia="zh-CN"/>
        </w:rPr>
        <w:t>与上级部门沟通，</w:t>
      </w:r>
      <w:r>
        <w:rPr>
          <w:rFonts w:hint="default" w:ascii="Times New Roman" w:hAnsi="Times New Roman" w:eastAsia="仿宋_GB2312" w:cs="Times New Roman"/>
          <w:bCs/>
          <w:color w:val="auto"/>
          <w:sz w:val="32"/>
          <w:szCs w:val="32"/>
        </w:rPr>
        <w:t>邀请城乡规划、农业农村等领域专家为村党总支成员授课，开展规划编制方法、产业布局、土地政策等专题培训</w:t>
      </w:r>
      <w:r>
        <w:rPr>
          <w:rFonts w:hint="default" w:ascii="Times New Roman" w:hAnsi="Times New Roman" w:eastAsia="仿宋_GB2312" w:cs="Times New Roman"/>
          <w:bCs/>
          <w:color w:val="auto"/>
          <w:sz w:val="32"/>
          <w:szCs w:val="32"/>
          <w:lang w:eastAsia="zh-CN"/>
        </w:rPr>
        <w:t>，并</w:t>
      </w:r>
      <w:r>
        <w:rPr>
          <w:rFonts w:hint="default" w:ascii="Times New Roman" w:hAnsi="Times New Roman" w:eastAsia="仿宋_GB2312" w:cs="Times New Roman"/>
          <w:bCs/>
          <w:color w:val="auto"/>
          <w:sz w:val="32"/>
          <w:szCs w:val="32"/>
        </w:rPr>
        <w:t>组织赴先进示范村考察学习，借鉴成功经验</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w:t>
      </w:r>
      <w:r>
        <w:rPr>
          <w:rFonts w:hint="default" w:ascii="Times New Roman" w:hAnsi="Times New Roman" w:eastAsia="仿宋_GB2312" w:cs="Times New Roman"/>
          <w:bCs/>
          <w:color w:val="auto"/>
          <w:sz w:val="32"/>
          <w:szCs w:val="32"/>
          <w:lang w:eastAsia="zh-CN"/>
        </w:rPr>
        <w:t>探寻</w:t>
      </w:r>
      <w:r>
        <w:rPr>
          <w:rFonts w:hint="default" w:ascii="Times New Roman" w:hAnsi="Times New Roman" w:eastAsia="仿宋_GB2312" w:cs="Times New Roman"/>
          <w:bCs/>
          <w:color w:val="auto"/>
          <w:sz w:val="32"/>
          <w:szCs w:val="32"/>
        </w:rPr>
        <w:t>专业规划团队或乡贤中的规划人才，协助编制村庄规划；与高校、科研院所建立合作，为村庄规划提供技术指导和智力支持</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三是结合本村特色资源，探索</w:t>
      </w:r>
      <w:r>
        <w:rPr>
          <w:rFonts w:hint="default" w:ascii="Times New Roman" w:hAnsi="Times New Roman" w:eastAsia="仿宋_GB2312" w:cs="Times New Roman"/>
          <w:bCs/>
          <w:color w:val="auto"/>
          <w:sz w:val="32"/>
          <w:szCs w:val="32"/>
          <w:lang w:eastAsia="zh-CN"/>
        </w:rPr>
        <w:t>新型产业</w:t>
      </w:r>
      <w:r>
        <w:rPr>
          <w:rFonts w:hint="default" w:ascii="Times New Roman" w:hAnsi="Times New Roman" w:eastAsia="仿宋_GB2312" w:cs="Times New Roman"/>
          <w:bCs/>
          <w:color w:val="auto"/>
          <w:sz w:val="32"/>
          <w:szCs w:val="32"/>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5.关于“宗旨意识不强”的问题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lang w:eastAsia="zh-CN"/>
        </w:rPr>
        <w:t>一是在</w:t>
      </w:r>
      <w:r>
        <w:rPr>
          <w:rFonts w:hint="default" w:ascii="Times New Roman" w:hAnsi="Times New Roman" w:eastAsia="仿宋_GB2312" w:cs="Times New Roman"/>
          <w:color w:val="auto"/>
          <w:sz w:val="32"/>
          <w:szCs w:val="32"/>
          <w:lang w:val="en-US" w:eastAsia="zh-CN"/>
        </w:rPr>
        <w:t>发现漏发情况后，立即</w:t>
      </w:r>
      <w:r>
        <w:rPr>
          <w:rFonts w:hint="default" w:ascii="Times New Roman" w:hAnsi="Times New Roman" w:eastAsia="仿宋_GB2312" w:cs="Times New Roman"/>
          <w:color w:val="auto"/>
          <w:sz w:val="32"/>
          <w:szCs w:val="32"/>
        </w:rPr>
        <w:t>组织人员对2024年度雨露计划所有申报及发放数据进行重新梳理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详细核实每一名学生的申报资料、就读情况及家庭信息，确保无其他类似漏发情况存在</w:t>
      </w:r>
      <w:r>
        <w:rPr>
          <w:rFonts w:hint="default" w:ascii="Times New Roman" w:hAnsi="Times New Roman" w:eastAsia="仿宋_GB2312" w:cs="Times New Roman"/>
          <w:color w:val="auto"/>
          <w:sz w:val="32"/>
          <w:szCs w:val="32"/>
          <w:lang w:eastAsia="zh-CN"/>
        </w:rPr>
        <w:t>。二是</w:t>
      </w:r>
      <w:r>
        <w:rPr>
          <w:rFonts w:hint="default" w:ascii="Times New Roman" w:hAnsi="Times New Roman" w:eastAsia="仿宋_GB2312" w:cs="Times New Roman"/>
          <w:color w:val="auto"/>
          <w:sz w:val="32"/>
          <w:szCs w:val="32"/>
        </w:rPr>
        <w:t>为避免类似问题再次发生，加大了雨露计划政策宣传力度，确保政策宣传覆盖到每一个角落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三是</w:t>
      </w:r>
      <w:r>
        <w:rPr>
          <w:rFonts w:hint="default" w:ascii="Times New Roman" w:hAnsi="Times New Roman" w:eastAsia="仿宋_GB2312" w:cs="Times New Roman"/>
          <w:color w:val="auto"/>
          <w:sz w:val="32"/>
          <w:szCs w:val="32"/>
        </w:rPr>
        <w:t>对雨露计划工作流程进行全面审查和优化，建立健全长效工作机制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定期自查自纠制度，要求工作人员每月对工作进展及数据进行自查，每季度进行全面核查，及时发现并解决问题。</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6.关于“人居环境提升乏力”的问题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2025年7月2日召开村组干部会议</w:t>
      </w:r>
      <w:r>
        <w:rPr>
          <w:rFonts w:hint="default" w:ascii="Times New Roman" w:hAnsi="Times New Roman" w:eastAsia="仿宋_GB2312" w:cs="Times New Roman"/>
          <w:bCs/>
          <w:color w:val="auto"/>
          <w:sz w:val="32"/>
          <w:szCs w:val="32"/>
        </w:rPr>
        <w:t>明确责任分工</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村“两委”班子成员分</w:t>
      </w:r>
      <w:r>
        <w:rPr>
          <w:rFonts w:hint="default" w:ascii="Times New Roman" w:hAnsi="Times New Roman" w:eastAsia="仿宋_GB2312" w:cs="Times New Roman"/>
          <w:bCs/>
          <w:color w:val="auto"/>
          <w:sz w:val="32"/>
          <w:szCs w:val="32"/>
          <w:lang w:eastAsia="zh-CN"/>
        </w:rPr>
        <w:t>区包保</w:t>
      </w:r>
      <w:r>
        <w:rPr>
          <w:rFonts w:hint="default" w:ascii="Times New Roman" w:hAnsi="Times New Roman" w:eastAsia="仿宋_GB2312" w:cs="Times New Roman"/>
          <w:bCs/>
          <w:color w:val="auto"/>
          <w:sz w:val="32"/>
          <w:szCs w:val="32"/>
        </w:rPr>
        <w:t>卫生，实行“包片责任制”，与网格员、保洁员形成联动，确保责任落实到人</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w:t>
      </w:r>
      <w:r>
        <w:rPr>
          <w:rFonts w:hint="default" w:ascii="Times New Roman" w:hAnsi="Times New Roman" w:eastAsia="仿宋_GB2312" w:cs="Times New Roman"/>
          <w:bCs/>
          <w:color w:val="auto"/>
          <w:sz w:val="32"/>
          <w:szCs w:val="32"/>
          <w:lang w:eastAsia="zh-CN"/>
        </w:rPr>
        <w:t>对原有</w:t>
      </w:r>
      <w:r>
        <w:rPr>
          <w:rFonts w:hint="default" w:ascii="Times New Roman" w:hAnsi="Times New Roman" w:eastAsia="仿宋_GB2312" w:cs="Times New Roman"/>
          <w:bCs/>
          <w:color w:val="auto"/>
          <w:sz w:val="32"/>
          <w:szCs w:val="32"/>
        </w:rPr>
        <w:t>保洁制度</w:t>
      </w:r>
      <w:r>
        <w:rPr>
          <w:rFonts w:hint="default" w:ascii="Times New Roman" w:hAnsi="Times New Roman" w:eastAsia="仿宋_GB2312" w:cs="Times New Roman"/>
          <w:bCs/>
          <w:color w:val="auto"/>
          <w:sz w:val="32"/>
          <w:szCs w:val="32"/>
          <w:lang w:eastAsia="zh-CN"/>
        </w:rPr>
        <w:t>进一步完善</w:t>
      </w:r>
      <w:r>
        <w:rPr>
          <w:rFonts w:hint="default" w:ascii="Times New Roman" w:hAnsi="Times New Roman" w:eastAsia="仿宋_GB2312" w:cs="Times New Roman"/>
          <w:bCs/>
          <w:color w:val="auto"/>
          <w:sz w:val="32"/>
          <w:szCs w:val="32"/>
        </w:rPr>
        <w:t>，明确保洁员工作标准与职责，要求每日定时清扫主干道、公共区域，每周对沟渠、卫生死角进行专项清理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三是由村务监督委员会</w:t>
      </w:r>
      <w:r>
        <w:rPr>
          <w:rFonts w:hint="default" w:ascii="Times New Roman" w:hAnsi="Times New Roman" w:eastAsia="仿宋_GB2312" w:cs="Times New Roman"/>
          <w:bCs/>
          <w:color w:val="auto"/>
          <w:sz w:val="32"/>
          <w:szCs w:val="32"/>
          <w:lang w:eastAsia="zh-CN"/>
        </w:rPr>
        <w:t>牵头</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与</w:t>
      </w:r>
      <w:r>
        <w:rPr>
          <w:rFonts w:hint="default" w:ascii="Times New Roman" w:hAnsi="Times New Roman" w:eastAsia="仿宋_GB2312" w:cs="Times New Roman"/>
          <w:bCs/>
          <w:color w:val="auto"/>
          <w:sz w:val="32"/>
          <w:szCs w:val="32"/>
        </w:rPr>
        <w:t>村民代表组成的卫生监督小组，定期对各责任区进行检查评分，结果公示并与保洁员工资挂钩；对连续评分不达标区域的责任人进行通报批评。</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7.关于“人</w:t>
      </w:r>
      <w:r>
        <w:rPr>
          <w:rFonts w:hint="default" w:ascii="Times New Roman" w:hAnsi="Times New Roman" w:eastAsia="仿宋_GB2312" w:cs="Times New Roman"/>
          <w:b/>
          <w:color w:val="auto"/>
          <w:sz w:val="32"/>
          <w:szCs w:val="32"/>
          <w:lang w:eastAsia="zh-CN"/>
        </w:rPr>
        <w:t>畜</w:t>
      </w:r>
      <w:r>
        <w:rPr>
          <w:rFonts w:hint="default" w:ascii="Times New Roman" w:hAnsi="Times New Roman" w:eastAsia="仿宋_GB2312" w:cs="Times New Roman"/>
          <w:b/>
          <w:color w:val="auto"/>
          <w:sz w:val="32"/>
          <w:szCs w:val="32"/>
        </w:rPr>
        <w:t>饮水保障不到位”的问题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一是对</w:t>
      </w:r>
      <w:r>
        <w:rPr>
          <w:rFonts w:hint="default" w:ascii="Times New Roman" w:hAnsi="Times New Roman" w:eastAsia="仿宋_GB2312" w:cs="Times New Roman"/>
          <w:bCs/>
          <w:color w:val="auto"/>
          <w:sz w:val="32"/>
          <w:szCs w:val="32"/>
          <w:lang w:eastAsia="zh-CN"/>
        </w:rPr>
        <w:t>各小组</w:t>
      </w:r>
      <w:r>
        <w:rPr>
          <w:rFonts w:hint="default" w:ascii="Times New Roman" w:hAnsi="Times New Roman" w:eastAsia="仿宋_GB2312" w:cs="Times New Roman"/>
          <w:bCs/>
          <w:color w:val="auto"/>
          <w:sz w:val="32"/>
          <w:szCs w:val="32"/>
        </w:rPr>
        <w:t>老旧破损的输水管道、蓄水池、水泵等设施进行全面排查，</w:t>
      </w:r>
      <w:r>
        <w:rPr>
          <w:rFonts w:hint="default" w:ascii="Times New Roman" w:hAnsi="Times New Roman" w:eastAsia="仿宋_GB2312" w:cs="Times New Roman"/>
          <w:bCs/>
          <w:color w:val="auto"/>
          <w:sz w:val="32"/>
          <w:szCs w:val="32"/>
          <w:lang w:eastAsia="zh-CN"/>
        </w:rPr>
        <w:t>对发现破损</w:t>
      </w:r>
      <w:r>
        <w:rPr>
          <w:rFonts w:hint="default" w:ascii="Times New Roman" w:hAnsi="Times New Roman" w:eastAsia="仿宋_GB2312" w:cs="Times New Roman"/>
          <w:bCs/>
          <w:color w:val="auto"/>
          <w:sz w:val="32"/>
          <w:szCs w:val="32"/>
        </w:rPr>
        <w:t>严重、漏水的管网</w:t>
      </w:r>
      <w:r>
        <w:rPr>
          <w:rFonts w:hint="default" w:ascii="Times New Roman" w:hAnsi="Times New Roman" w:eastAsia="仿宋_GB2312" w:cs="Times New Roman"/>
          <w:bCs/>
          <w:color w:val="auto"/>
          <w:sz w:val="32"/>
          <w:szCs w:val="32"/>
          <w:lang w:eastAsia="zh-CN"/>
        </w:rPr>
        <w:t>进行</w:t>
      </w:r>
      <w:r>
        <w:rPr>
          <w:rFonts w:hint="default" w:ascii="Times New Roman" w:hAnsi="Times New Roman" w:eastAsia="仿宋_GB2312" w:cs="Times New Roman"/>
          <w:bCs/>
          <w:color w:val="auto"/>
          <w:sz w:val="32"/>
          <w:szCs w:val="32"/>
        </w:rPr>
        <w:t>优先更换</w:t>
      </w:r>
      <w:r>
        <w:rPr>
          <w:rFonts w:hint="default" w:ascii="Times New Roman" w:hAnsi="Times New Roman" w:eastAsia="仿宋_GB2312" w:cs="Times New Roman"/>
          <w:bCs/>
          <w:color w:val="auto"/>
          <w:sz w:val="32"/>
          <w:szCs w:val="32"/>
          <w:lang w:eastAsia="zh-CN"/>
        </w:rPr>
        <w:t>，共计更换管网</w:t>
      </w:r>
      <w:r>
        <w:rPr>
          <w:rFonts w:hint="default" w:ascii="Times New Roman" w:hAnsi="Times New Roman" w:eastAsia="仿宋_GB2312" w:cs="Times New Roman"/>
          <w:bCs/>
          <w:color w:val="auto"/>
          <w:sz w:val="32"/>
          <w:szCs w:val="32"/>
          <w:lang w:val="en-US" w:eastAsia="zh-CN"/>
        </w:rPr>
        <w:t>3500余米</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二是积极</w:t>
      </w:r>
      <w:r>
        <w:rPr>
          <w:rFonts w:hint="default" w:ascii="Times New Roman" w:hAnsi="Times New Roman" w:eastAsia="仿宋_GB2312" w:cs="Times New Roman"/>
          <w:bCs/>
          <w:color w:val="auto"/>
          <w:sz w:val="32"/>
          <w:szCs w:val="32"/>
          <w:lang w:eastAsia="zh-CN"/>
        </w:rPr>
        <w:t>与上级相关部门进行沟通，</w:t>
      </w:r>
      <w:r>
        <w:rPr>
          <w:rFonts w:hint="default" w:ascii="Times New Roman" w:hAnsi="Times New Roman" w:eastAsia="仿宋_GB2312" w:cs="Times New Roman"/>
          <w:bCs/>
          <w:color w:val="auto"/>
          <w:sz w:val="32"/>
          <w:szCs w:val="32"/>
        </w:rPr>
        <w:t>争取上级水利部门</w:t>
      </w:r>
      <w:r>
        <w:rPr>
          <w:rFonts w:hint="default" w:ascii="Times New Roman" w:hAnsi="Times New Roman" w:eastAsia="仿宋_GB2312" w:cs="Times New Roman"/>
          <w:bCs/>
          <w:color w:val="auto"/>
          <w:sz w:val="32"/>
          <w:szCs w:val="32"/>
          <w:lang w:eastAsia="zh-CN"/>
        </w:rPr>
        <w:t>相应</w:t>
      </w:r>
      <w:r>
        <w:rPr>
          <w:rFonts w:hint="default" w:ascii="Times New Roman" w:hAnsi="Times New Roman" w:eastAsia="仿宋_GB2312" w:cs="Times New Roman"/>
          <w:bCs/>
          <w:color w:val="auto"/>
          <w:sz w:val="32"/>
          <w:szCs w:val="32"/>
        </w:rPr>
        <w:t>支持，推动“村村通”集中供水项目建设，减少分散供水带来的水质风险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三是制定</w:t>
      </w:r>
      <w:r>
        <w:rPr>
          <w:rFonts w:hint="default" w:ascii="Times New Roman" w:hAnsi="Times New Roman" w:eastAsia="仿宋_GB2312" w:cs="Times New Roman"/>
          <w:bCs/>
          <w:color w:val="auto"/>
          <w:sz w:val="32"/>
          <w:szCs w:val="32"/>
          <w:lang w:eastAsia="zh-CN"/>
        </w:rPr>
        <w:t>了</w:t>
      </w:r>
      <w:r>
        <w:rPr>
          <w:rFonts w:hint="default" w:ascii="Times New Roman" w:hAnsi="Times New Roman" w:eastAsia="仿宋_GB2312" w:cs="Times New Roman"/>
          <w:bCs/>
          <w:color w:val="auto"/>
          <w:sz w:val="32"/>
          <w:szCs w:val="32"/>
        </w:rPr>
        <w:t>《人畜饮水安全应急预案》，明确</w:t>
      </w:r>
      <w:r>
        <w:rPr>
          <w:rFonts w:hint="default" w:ascii="Times New Roman" w:hAnsi="Times New Roman" w:eastAsia="仿宋_GB2312" w:cs="Times New Roman"/>
          <w:bCs/>
          <w:color w:val="auto"/>
          <w:sz w:val="32"/>
          <w:szCs w:val="32"/>
          <w:lang w:eastAsia="zh-CN"/>
        </w:rPr>
        <w:t>相关</w:t>
      </w:r>
      <w:r>
        <w:rPr>
          <w:rFonts w:hint="default" w:ascii="Times New Roman" w:hAnsi="Times New Roman" w:eastAsia="仿宋_GB2312" w:cs="Times New Roman"/>
          <w:bCs/>
          <w:color w:val="auto"/>
          <w:sz w:val="32"/>
          <w:szCs w:val="32"/>
        </w:rPr>
        <w:t>责任分工</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应急处置流程和物资储备</w:t>
      </w:r>
      <w:r>
        <w:rPr>
          <w:rFonts w:hint="default" w:ascii="Times New Roman" w:hAnsi="Times New Roman" w:eastAsia="仿宋_GB2312" w:cs="Times New Roman"/>
          <w:bCs/>
          <w:color w:val="auto"/>
          <w:sz w:val="32"/>
          <w:szCs w:val="32"/>
          <w:lang w:eastAsia="zh-CN"/>
        </w:rPr>
        <w:t>，目前辖区内所有村庄已正常供水</w:t>
      </w:r>
      <w:r>
        <w:rPr>
          <w:rFonts w:hint="default" w:ascii="Times New Roman" w:hAnsi="Times New Roman" w:eastAsia="仿宋_GB2312" w:cs="Times New Roman"/>
          <w:bCs/>
          <w:color w:val="auto"/>
          <w:sz w:val="32"/>
          <w:szCs w:val="32"/>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8.关于“目标考核排名靠后”的问题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2025年7月2日</w:t>
      </w:r>
      <w:r>
        <w:rPr>
          <w:rFonts w:hint="default" w:ascii="Times New Roman" w:hAnsi="Times New Roman" w:eastAsia="仿宋_GB2312" w:cs="Times New Roman"/>
          <w:bCs/>
          <w:color w:val="auto"/>
          <w:sz w:val="32"/>
          <w:szCs w:val="32"/>
        </w:rPr>
        <w:t>召开考核结果分析会</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组织村“两委”班子、党员代表、村民代表，对照考核指标</w:t>
      </w:r>
      <w:r>
        <w:rPr>
          <w:rFonts w:hint="default" w:ascii="Times New Roman" w:hAnsi="Times New Roman" w:eastAsia="仿宋_GB2312" w:cs="Times New Roman"/>
          <w:bCs/>
          <w:color w:val="auto"/>
          <w:sz w:val="32"/>
          <w:szCs w:val="32"/>
          <w:lang w:eastAsia="zh-CN"/>
        </w:rPr>
        <w:t>逐项进行</w:t>
      </w:r>
      <w:r>
        <w:rPr>
          <w:rFonts w:hint="default" w:ascii="Times New Roman" w:hAnsi="Times New Roman" w:eastAsia="仿宋_GB2312" w:cs="Times New Roman"/>
          <w:bCs/>
          <w:color w:val="auto"/>
          <w:sz w:val="32"/>
          <w:szCs w:val="32"/>
        </w:rPr>
        <w:t>梳理</w:t>
      </w:r>
      <w:r>
        <w:rPr>
          <w:rFonts w:hint="default" w:ascii="Times New Roman" w:hAnsi="Times New Roman" w:eastAsia="仿宋_GB2312" w:cs="Times New Roman"/>
          <w:bCs/>
          <w:color w:val="auto"/>
          <w:sz w:val="32"/>
          <w:szCs w:val="32"/>
          <w:lang w:eastAsia="zh-CN"/>
        </w:rPr>
        <w:t>分析，</w:t>
      </w:r>
      <w:r>
        <w:rPr>
          <w:rFonts w:hint="default" w:ascii="Times New Roman" w:hAnsi="Times New Roman" w:eastAsia="仿宋_GB2312" w:cs="Times New Roman"/>
          <w:bCs/>
          <w:color w:val="auto"/>
          <w:sz w:val="32"/>
          <w:szCs w:val="32"/>
        </w:rPr>
        <w:t>深入查找工作中的不足，剖析主观原因</w:t>
      </w:r>
      <w:r>
        <w:rPr>
          <w:rFonts w:hint="default" w:ascii="Times New Roman" w:hAnsi="Times New Roman" w:eastAsia="仿宋_GB2312" w:cs="Times New Roman"/>
          <w:bCs/>
          <w:color w:val="auto"/>
          <w:sz w:val="32"/>
          <w:szCs w:val="32"/>
          <w:lang w:eastAsia="zh-CN"/>
        </w:rPr>
        <w:t>，为后续工作提供参考，确保今后此类问题不再出现。二</w:t>
      </w:r>
      <w:r>
        <w:rPr>
          <w:rFonts w:hint="default" w:ascii="Times New Roman" w:hAnsi="Times New Roman" w:eastAsia="仿宋_GB2312" w:cs="Times New Roman"/>
          <w:bCs/>
          <w:color w:val="auto"/>
          <w:sz w:val="32"/>
          <w:szCs w:val="32"/>
        </w:rPr>
        <w:t>是组织村干部到</w:t>
      </w:r>
      <w:r>
        <w:rPr>
          <w:rFonts w:hint="default" w:ascii="Times New Roman" w:hAnsi="Times New Roman" w:eastAsia="仿宋_GB2312" w:cs="Times New Roman"/>
          <w:bCs/>
          <w:color w:val="auto"/>
          <w:sz w:val="32"/>
          <w:szCs w:val="32"/>
          <w:lang w:eastAsia="zh-CN"/>
        </w:rPr>
        <w:t>发展先进</w:t>
      </w:r>
      <w:r>
        <w:rPr>
          <w:rFonts w:hint="default" w:ascii="Times New Roman" w:hAnsi="Times New Roman" w:eastAsia="仿宋_GB2312" w:cs="Times New Roman"/>
          <w:bCs/>
          <w:color w:val="auto"/>
          <w:sz w:val="32"/>
          <w:szCs w:val="32"/>
        </w:rPr>
        <w:t>村庄</w:t>
      </w:r>
      <w:r>
        <w:rPr>
          <w:rFonts w:hint="default" w:ascii="Times New Roman" w:hAnsi="Times New Roman" w:eastAsia="仿宋_GB2312" w:cs="Times New Roman"/>
          <w:bCs/>
          <w:color w:val="auto"/>
          <w:sz w:val="32"/>
          <w:szCs w:val="32"/>
          <w:lang w:eastAsia="zh-CN"/>
        </w:rPr>
        <w:t>交流</w:t>
      </w:r>
      <w:r>
        <w:rPr>
          <w:rFonts w:hint="default" w:ascii="Times New Roman" w:hAnsi="Times New Roman" w:eastAsia="仿宋_GB2312" w:cs="Times New Roman"/>
          <w:bCs/>
          <w:color w:val="auto"/>
          <w:sz w:val="32"/>
          <w:szCs w:val="32"/>
        </w:rPr>
        <w:t>学习，</w:t>
      </w:r>
      <w:r>
        <w:rPr>
          <w:rFonts w:hint="default" w:ascii="Times New Roman" w:hAnsi="Times New Roman" w:eastAsia="仿宋_GB2312" w:cs="Times New Roman"/>
          <w:bCs/>
          <w:color w:val="auto"/>
          <w:sz w:val="32"/>
          <w:szCs w:val="32"/>
          <w:lang w:eastAsia="zh-CN"/>
        </w:rPr>
        <w:t>通过学习提升本村</w:t>
      </w:r>
      <w:r>
        <w:rPr>
          <w:rFonts w:hint="default" w:ascii="Times New Roman" w:hAnsi="Times New Roman" w:eastAsia="仿宋_GB2312" w:cs="Times New Roman"/>
          <w:bCs/>
          <w:color w:val="auto"/>
          <w:sz w:val="32"/>
          <w:szCs w:val="32"/>
        </w:rPr>
        <w:t>在党建引领、产业发展、基层治理等方面</w:t>
      </w:r>
      <w:r>
        <w:rPr>
          <w:rFonts w:hint="default" w:ascii="Times New Roman" w:hAnsi="Times New Roman" w:eastAsia="仿宋_GB2312" w:cs="Times New Roman"/>
          <w:bCs/>
          <w:color w:val="auto"/>
          <w:sz w:val="32"/>
          <w:szCs w:val="32"/>
          <w:lang w:eastAsia="zh-CN"/>
        </w:rPr>
        <w:t>奠定基础</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在今后工作中</w:t>
      </w:r>
      <w:r>
        <w:rPr>
          <w:rFonts w:hint="default" w:ascii="Times New Roman" w:hAnsi="Times New Roman" w:eastAsia="仿宋_GB2312" w:cs="Times New Roman"/>
          <w:bCs/>
          <w:color w:val="auto"/>
          <w:sz w:val="32"/>
          <w:szCs w:val="32"/>
        </w:rPr>
        <w:t>借鉴经验</w:t>
      </w:r>
      <w:r>
        <w:rPr>
          <w:rFonts w:hint="default" w:ascii="Times New Roman" w:hAnsi="Times New Roman" w:eastAsia="仿宋_GB2312" w:cs="Times New Roman"/>
          <w:bCs/>
          <w:color w:val="auto"/>
          <w:sz w:val="32"/>
          <w:szCs w:val="32"/>
          <w:lang w:eastAsia="zh-CN"/>
        </w:rPr>
        <w:t>，发展提升本村辖区各项工作</w:t>
      </w:r>
      <w:r>
        <w:rPr>
          <w:rFonts w:hint="default" w:ascii="Times New Roman" w:hAnsi="Times New Roman" w:eastAsia="仿宋_GB2312" w:cs="Times New Roman"/>
          <w:bCs/>
          <w:color w:val="auto"/>
          <w:sz w:val="32"/>
          <w:szCs w:val="32"/>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9.关于“工作统筹谋划不足”的问题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2025年7月2日</w:t>
      </w:r>
      <w:r>
        <w:rPr>
          <w:rFonts w:hint="default" w:ascii="Times New Roman" w:hAnsi="Times New Roman" w:eastAsia="仿宋_GB2312" w:cs="Times New Roman"/>
          <w:bCs/>
          <w:color w:val="auto"/>
          <w:sz w:val="32"/>
          <w:szCs w:val="32"/>
        </w:rPr>
        <w:t>组织村“两委”、村民代表召开专题会议</w:t>
      </w:r>
      <w:r>
        <w:rPr>
          <w:rFonts w:hint="default" w:ascii="Times New Roman" w:hAnsi="Times New Roman" w:eastAsia="仿宋_GB2312" w:cs="Times New Roman"/>
          <w:bCs/>
          <w:color w:val="auto"/>
          <w:sz w:val="32"/>
          <w:szCs w:val="32"/>
          <w:lang w:eastAsia="zh-CN"/>
        </w:rPr>
        <w:t>，要求每年年初</w:t>
      </w:r>
      <w:r>
        <w:rPr>
          <w:rFonts w:hint="default" w:ascii="Times New Roman" w:hAnsi="Times New Roman" w:eastAsia="仿宋_GB2312" w:cs="Times New Roman"/>
          <w:bCs/>
          <w:color w:val="auto"/>
          <w:sz w:val="32"/>
          <w:szCs w:val="32"/>
        </w:rPr>
        <w:t>结合上级政策要求、本村实际情况和村民需求，制定年度工作计划，</w:t>
      </w:r>
      <w:r>
        <w:rPr>
          <w:rFonts w:hint="default" w:ascii="Times New Roman" w:hAnsi="Times New Roman" w:eastAsia="仿宋_GB2312" w:cs="Times New Roman"/>
          <w:bCs/>
          <w:color w:val="auto"/>
          <w:sz w:val="32"/>
          <w:szCs w:val="32"/>
          <w:lang w:eastAsia="zh-CN"/>
        </w:rPr>
        <w:t>并</w:t>
      </w:r>
      <w:r>
        <w:rPr>
          <w:rFonts w:hint="default" w:ascii="Times New Roman" w:hAnsi="Times New Roman" w:eastAsia="仿宋_GB2312" w:cs="Times New Roman"/>
          <w:bCs/>
          <w:color w:val="auto"/>
          <w:sz w:val="32"/>
          <w:szCs w:val="32"/>
        </w:rPr>
        <w:t>制定《村级年度重点工作任务清单》，明确全年工作目标</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二是明确牵头负责人、协助人员及具体职责，将年度工作任务逐项分解到村“两委”成员、网格员、村民小组，制定《村级工作责任分工表》，避免出现责任盲区</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三是每年年底对全年工作统筹谋划和执行情况进行全面总结，提炼成功经验，分析存在问题，为下一年度工作提供参考。</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10.关于“安全隐患排查存在漏洞”的问题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w:t>
      </w:r>
      <w:r>
        <w:rPr>
          <w:rFonts w:hint="default" w:ascii="Times New Roman" w:hAnsi="Times New Roman" w:eastAsia="仿宋_GB2312" w:cs="Times New Roman"/>
          <w:bCs/>
          <w:color w:val="auto"/>
          <w:sz w:val="32"/>
          <w:szCs w:val="32"/>
          <w:lang w:eastAsia="zh-CN"/>
        </w:rPr>
        <w:t>是</w:t>
      </w:r>
      <w:r>
        <w:rPr>
          <w:rFonts w:hint="default" w:ascii="Times New Roman" w:hAnsi="Times New Roman" w:eastAsia="仿宋_GB2312" w:cs="Times New Roman"/>
          <w:bCs/>
          <w:color w:val="auto"/>
          <w:sz w:val="32"/>
          <w:szCs w:val="32"/>
          <w:lang w:val="en-US" w:eastAsia="zh-CN"/>
        </w:rPr>
        <w:t>2019年村委会已帮辖区内五保老人已帮其建盖了安全住房，住房水电畅通。</w:t>
      </w:r>
      <w:r>
        <w:rPr>
          <w:rFonts w:hint="default" w:ascii="Times New Roman" w:hAnsi="Times New Roman" w:eastAsia="仿宋_GB2312" w:cs="Times New Roman"/>
          <w:bCs/>
          <w:color w:val="auto"/>
          <w:sz w:val="32"/>
          <w:szCs w:val="32"/>
          <w:lang w:eastAsia="zh-CN"/>
        </w:rPr>
        <w:t>二是</w:t>
      </w:r>
      <w:r>
        <w:rPr>
          <w:rFonts w:hint="default" w:ascii="Times New Roman" w:hAnsi="Times New Roman" w:eastAsia="仿宋_GB2312" w:cs="Times New Roman"/>
          <w:bCs/>
          <w:color w:val="auto"/>
          <w:sz w:val="32"/>
          <w:szCs w:val="32"/>
        </w:rPr>
        <w:t>通过村广播、宣传栏等渠道普及安全知识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每季度组织村民开展消防、防溺水、用电安全等专题培训</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三是</w:t>
      </w:r>
      <w:r>
        <w:rPr>
          <w:rFonts w:hint="default" w:ascii="Times New Roman" w:hAnsi="Times New Roman" w:eastAsia="仿宋_GB2312" w:cs="Times New Roman"/>
          <w:bCs/>
          <w:color w:val="auto"/>
          <w:sz w:val="32"/>
          <w:szCs w:val="32"/>
        </w:rPr>
        <w:t>建立“村党总支牵头、网格员包片、村民小组配合”的三级责任体系，划分安全责任区，村党总支书记为第一责任人，网格员负责日常巡查，村民小组长协助排查，确保责任到人</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对排查出的安全隐患，</w:t>
      </w:r>
      <w:r>
        <w:rPr>
          <w:rFonts w:hint="default" w:ascii="Times New Roman" w:hAnsi="Times New Roman" w:eastAsia="仿宋_GB2312" w:cs="Times New Roman"/>
          <w:bCs/>
          <w:color w:val="auto"/>
          <w:sz w:val="32"/>
          <w:szCs w:val="32"/>
          <w:lang w:eastAsia="zh-CN"/>
        </w:rPr>
        <w:t>落实到</w:t>
      </w:r>
      <w:r>
        <w:rPr>
          <w:rFonts w:hint="default" w:ascii="Times New Roman" w:hAnsi="Times New Roman" w:eastAsia="仿宋_GB2312" w:cs="Times New Roman"/>
          <w:bCs/>
          <w:color w:val="auto"/>
          <w:sz w:val="32"/>
          <w:szCs w:val="32"/>
        </w:rPr>
        <w:t>人、</w:t>
      </w:r>
      <w:r>
        <w:rPr>
          <w:rFonts w:hint="default" w:ascii="Times New Roman" w:hAnsi="Times New Roman" w:eastAsia="仿宋_GB2312" w:cs="Times New Roman"/>
          <w:bCs/>
          <w:color w:val="auto"/>
          <w:sz w:val="32"/>
          <w:szCs w:val="32"/>
          <w:lang w:eastAsia="zh-CN"/>
        </w:rPr>
        <w:t>进行及时整改</w:t>
      </w:r>
      <w:r>
        <w:rPr>
          <w:rFonts w:hint="default" w:ascii="Times New Roman" w:hAnsi="Times New Roman" w:eastAsia="仿宋_GB2312" w:cs="Times New Roman"/>
          <w:bCs/>
          <w:color w:val="auto"/>
          <w:sz w:val="32"/>
          <w:szCs w:val="32"/>
        </w:rPr>
        <w:t>，整改完成后由专人复核验收。</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11.关于“森林防火工作推进不够严密”的问题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2025年7月14日，组织村组干部与护林员召开护林防火工作专题会，</w:t>
      </w:r>
      <w:r>
        <w:rPr>
          <w:rFonts w:hint="default" w:ascii="Times New Roman" w:hAnsi="Times New Roman" w:eastAsia="仿宋_GB2312" w:cs="Times New Roman"/>
          <w:bCs/>
          <w:color w:val="auto"/>
          <w:sz w:val="32"/>
          <w:szCs w:val="32"/>
        </w:rPr>
        <w:t>明确</w:t>
      </w:r>
      <w:r>
        <w:rPr>
          <w:rFonts w:hint="default" w:ascii="Times New Roman" w:hAnsi="Times New Roman" w:eastAsia="仿宋_GB2312" w:cs="Times New Roman"/>
          <w:bCs/>
          <w:color w:val="auto"/>
          <w:sz w:val="32"/>
          <w:szCs w:val="32"/>
          <w:lang w:eastAsia="zh-CN"/>
        </w:rPr>
        <w:t>相应</w:t>
      </w:r>
      <w:r>
        <w:rPr>
          <w:rFonts w:hint="default" w:ascii="Times New Roman" w:hAnsi="Times New Roman" w:eastAsia="仿宋_GB2312" w:cs="Times New Roman"/>
          <w:bCs/>
          <w:color w:val="auto"/>
          <w:sz w:val="32"/>
          <w:szCs w:val="32"/>
        </w:rPr>
        <w:t>责任分工</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建立“村党总支书记负总责、村干部包片、护林员包山、村民联防”的责任体系，</w:t>
      </w:r>
      <w:r>
        <w:rPr>
          <w:rFonts w:hint="default" w:ascii="Times New Roman" w:hAnsi="Times New Roman" w:eastAsia="仿宋_GB2312" w:cs="Times New Roman"/>
          <w:bCs/>
          <w:color w:val="auto"/>
          <w:sz w:val="32"/>
          <w:szCs w:val="32"/>
          <w:lang w:eastAsia="zh-CN"/>
        </w:rPr>
        <w:t>与护林员</w:t>
      </w:r>
      <w:r>
        <w:rPr>
          <w:rFonts w:hint="default" w:ascii="Times New Roman" w:hAnsi="Times New Roman" w:eastAsia="仿宋_GB2312" w:cs="Times New Roman"/>
          <w:bCs/>
          <w:color w:val="auto"/>
          <w:sz w:val="32"/>
          <w:szCs w:val="32"/>
        </w:rPr>
        <w:t>签订森林防火责任书，细化各岗位职责，确保责任到山头、到地块、到人</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二是利用村广播、宣传栏、微信群等，高频次推送森林防火知识和法律法规；在进山路口、林区周边设置醒目警示标语，张贴禁火令</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三是明确日常巡查、火源管控、应急响应等流程；</w:t>
      </w:r>
      <w:r>
        <w:rPr>
          <w:rFonts w:hint="default" w:ascii="Times New Roman" w:hAnsi="Times New Roman" w:eastAsia="仿宋_GB2312" w:cs="Times New Roman"/>
          <w:bCs/>
          <w:color w:val="auto"/>
          <w:sz w:val="32"/>
          <w:szCs w:val="32"/>
          <w:lang w:eastAsia="zh-CN"/>
        </w:rPr>
        <w:t>要求护林员做好巡山日志</w:t>
      </w:r>
      <w:r>
        <w:rPr>
          <w:rFonts w:hint="default" w:ascii="Times New Roman" w:hAnsi="Times New Roman" w:eastAsia="仿宋_GB2312" w:cs="Times New Roman"/>
          <w:bCs/>
          <w:color w:val="auto"/>
          <w:sz w:val="32"/>
          <w:szCs w:val="32"/>
        </w:rPr>
        <w:t>，记录巡查情况、隐患整改、宣传活动等内容。</w:t>
      </w:r>
    </w:p>
    <w:p>
      <w:pPr>
        <w:keepNext w:val="0"/>
        <w:keepLines w:val="0"/>
        <w:pageBreakBefore w:val="0"/>
        <w:kinsoku/>
        <w:wordWrap/>
        <w:overflowPunct w:val="0"/>
        <w:topLinePunct w:val="0"/>
        <w:autoSpaceDE w:val="0"/>
        <w:autoSpaceDN w:val="0"/>
        <w:bidi w:val="0"/>
        <w:adjustRightInd w:val="0"/>
        <w:snapToGrid w:val="0"/>
        <w:spacing w:line="560" w:lineRule="exact"/>
        <w:ind w:left="0" w:leftChars="0" w:firstLine="643" w:firstLineChars="200"/>
        <w:textAlignment w:val="auto"/>
        <w:outlineLvl w:val="1"/>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（三）关于“聚焦群众身边腐败问题和不正之风加强监督，推动全面从严治党向基层延伸”方面的问题</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1.关于“履行全面从严治党的主体责任不到位”的问题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一是制定</w:t>
      </w:r>
      <w:r>
        <w:rPr>
          <w:rFonts w:hint="default" w:ascii="Times New Roman" w:hAnsi="Times New Roman" w:eastAsia="仿宋_GB2312" w:cs="Times New Roman"/>
          <w:bCs/>
          <w:color w:val="auto"/>
          <w:sz w:val="32"/>
          <w:szCs w:val="32"/>
          <w:lang w:eastAsia="zh-CN"/>
        </w:rPr>
        <w:t>党风廉政</w:t>
      </w:r>
      <w:r>
        <w:rPr>
          <w:rFonts w:hint="default" w:ascii="Times New Roman" w:hAnsi="Times New Roman" w:eastAsia="仿宋_GB2312" w:cs="Times New Roman"/>
          <w:bCs/>
          <w:color w:val="auto"/>
          <w:sz w:val="32"/>
          <w:szCs w:val="32"/>
        </w:rPr>
        <w:t>年度学习计划，将全面从严治党专题纳入“三会一课”、主题党日必学内容，每季度至少开展1次专题学习研讨，重点学习党章党规、习近平总书记关于全面从严治党的重要论述，</w:t>
      </w:r>
      <w:r>
        <w:rPr>
          <w:rFonts w:hint="default" w:ascii="Times New Roman" w:hAnsi="Times New Roman" w:eastAsia="仿宋_GB2312" w:cs="Times New Roman"/>
          <w:bCs/>
          <w:color w:val="auto"/>
          <w:sz w:val="32"/>
          <w:szCs w:val="32"/>
          <w:lang w:eastAsia="zh-CN"/>
        </w:rPr>
        <w:t>并</w:t>
      </w:r>
      <w:r>
        <w:rPr>
          <w:rFonts w:hint="default" w:ascii="Times New Roman" w:hAnsi="Times New Roman" w:eastAsia="仿宋_GB2312" w:cs="Times New Roman"/>
          <w:bCs/>
          <w:color w:val="auto"/>
          <w:sz w:val="32"/>
          <w:szCs w:val="32"/>
        </w:rPr>
        <w:t>通过案例剖析、警示教育片观看等形式</w:t>
      </w:r>
      <w:r>
        <w:rPr>
          <w:rFonts w:hint="default" w:ascii="Times New Roman" w:hAnsi="Times New Roman" w:eastAsia="仿宋_GB2312" w:cs="Times New Roman"/>
          <w:bCs/>
          <w:color w:val="auto"/>
          <w:sz w:val="32"/>
          <w:szCs w:val="32"/>
          <w:lang w:eastAsia="zh-CN"/>
        </w:rPr>
        <w:t>对党员干部进行</w:t>
      </w:r>
      <w:r>
        <w:rPr>
          <w:rFonts w:hint="default" w:ascii="Times New Roman" w:hAnsi="Times New Roman" w:eastAsia="仿宋_GB2312" w:cs="Times New Roman"/>
          <w:bCs/>
          <w:color w:val="auto"/>
          <w:sz w:val="32"/>
          <w:szCs w:val="32"/>
        </w:rPr>
        <w:t>强化震慑效果</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二是压实班子成员“头雁”责任，</w:t>
      </w:r>
      <w:r>
        <w:rPr>
          <w:rFonts w:hint="default" w:ascii="Times New Roman" w:hAnsi="Times New Roman" w:eastAsia="仿宋_GB2312" w:cs="Times New Roman"/>
          <w:bCs/>
          <w:color w:val="auto"/>
          <w:sz w:val="32"/>
          <w:szCs w:val="32"/>
          <w:lang w:eastAsia="zh-CN"/>
        </w:rPr>
        <w:t>并</w:t>
      </w:r>
      <w:r>
        <w:rPr>
          <w:rFonts w:hint="default" w:ascii="Times New Roman" w:hAnsi="Times New Roman" w:eastAsia="仿宋_GB2312" w:cs="Times New Roman"/>
          <w:bCs/>
          <w:color w:val="auto"/>
          <w:sz w:val="32"/>
          <w:szCs w:val="32"/>
        </w:rPr>
        <w:t>签订《全面从严治党责任书》，将责任传导到支部委员、党小组组长</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三是对</w:t>
      </w:r>
      <w:r>
        <w:rPr>
          <w:rFonts w:hint="default" w:ascii="Times New Roman" w:hAnsi="Times New Roman" w:eastAsia="仿宋_GB2312" w:cs="Times New Roman"/>
          <w:bCs/>
          <w:color w:val="auto"/>
          <w:sz w:val="32"/>
          <w:szCs w:val="32"/>
          <w:lang w:eastAsia="zh-CN"/>
        </w:rPr>
        <w:t>落实整改情况定期实行</w:t>
      </w:r>
      <w:r>
        <w:rPr>
          <w:rFonts w:hint="default" w:ascii="Times New Roman" w:hAnsi="Times New Roman" w:eastAsia="仿宋_GB2312" w:cs="Times New Roman"/>
          <w:bCs/>
          <w:color w:val="auto"/>
          <w:sz w:val="32"/>
          <w:szCs w:val="32"/>
        </w:rPr>
        <w:t>“回头看”</w:t>
      </w:r>
      <w:r>
        <w:rPr>
          <w:rFonts w:hint="default" w:ascii="Times New Roman" w:hAnsi="Times New Roman" w:eastAsia="仿宋_GB2312" w:cs="Times New Roman"/>
          <w:bCs/>
          <w:color w:val="auto"/>
          <w:sz w:val="32"/>
          <w:szCs w:val="32"/>
          <w:lang w:eastAsia="zh-CN"/>
        </w:rPr>
        <w:t>行动</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通过专题会议</w:t>
      </w:r>
      <w:r>
        <w:rPr>
          <w:rFonts w:hint="default" w:ascii="Times New Roman" w:hAnsi="Times New Roman" w:eastAsia="仿宋_GB2312" w:cs="Times New Roman"/>
          <w:bCs/>
          <w:color w:val="auto"/>
          <w:sz w:val="32"/>
          <w:szCs w:val="32"/>
        </w:rPr>
        <w:t>总结经验做法，固化为制度成果</w:t>
      </w:r>
      <w:r>
        <w:rPr>
          <w:rFonts w:hint="default" w:ascii="Times New Roman" w:hAnsi="Times New Roman" w:eastAsia="仿宋_GB2312" w:cs="Times New Roman"/>
          <w:bCs/>
          <w:color w:val="auto"/>
          <w:sz w:val="32"/>
          <w:szCs w:val="32"/>
          <w:lang w:eastAsia="zh-CN"/>
        </w:rPr>
        <w:t>，并</w:t>
      </w:r>
      <w:r>
        <w:rPr>
          <w:rFonts w:hint="default" w:ascii="Times New Roman" w:hAnsi="Times New Roman" w:eastAsia="仿宋_GB2312" w:cs="Times New Roman"/>
          <w:bCs/>
          <w:color w:val="auto"/>
          <w:sz w:val="32"/>
          <w:szCs w:val="32"/>
        </w:rPr>
        <w:t>将全面从严治党纳入村级年度考核，确保责任压力传导到位。</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2.关于“监督委员会履职不到位”的问题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2025年7月25日组织村组干部召开全体村组干部会议，</w:t>
      </w:r>
      <w:r>
        <w:rPr>
          <w:rFonts w:hint="default" w:ascii="Times New Roman" w:hAnsi="Times New Roman" w:eastAsia="仿宋_GB2312" w:cs="Times New Roman"/>
          <w:bCs/>
          <w:color w:val="auto"/>
          <w:sz w:val="32"/>
          <w:szCs w:val="32"/>
        </w:rPr>
        <w:t>明确</w:t>
      </w:r>
      <w:r>
        <w:rPr>
          <w:rFonts w:hint="default" w:ascii="Times New Roman" w:hAnsi="Times New Roman" w:eastAsia="仿宋_GB2312" w:cs="Times New Roman"/>
          <w:bCs/>
          <w:color w:val="auto"/>
          <w:sz w:val="32"/>
          <w:szCs w:val="32"/>
          <w:lang w:val="en-US" w:eastAsia="zh-CN"/>
        </w:rPr>
        <w:t>监委会</w:t>
      </w:r>
      <w:r>
        <w:rPr>
          <w:rFonts w:hint="default" w:ascii="Times New Roman" w:hAnsi="Times New Roman" w:eastAsia="仿宋_GB2312" w:cs="Times New Roman"/>
          <w:bCs/>
          <w:color w:val="auto"/>
          <w:sz w:val="32"/>
          <w:szCs w:val="32"/>
        </w:rPr>
        <w:t>监督节点和标准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列出必须监督的事项清单（如大额资金使用、集体资产处置等）</w:t>
      </w:r>
      <w:r>
        <w:rPr>
          <w:rFonts w:hint="default" w:ascii="Times New Roman" w:hAnsi="Times New Roman" w:eastAsia="仿宋_GB2312" w:cs="Times New Roman"/>
          <w:bCs/>
          <w:color w:val="auto"/>
          <w:sz w:val="32"/>
          <w:szCs w:val="32"/>
          <w:lang w:eastAsia="zh-CN"/>
        </w:rPr>
        <w:t>，并提出在后续工作中</w:t>
      </w:r>
      <w:r>
        <w:rPr>
          <w:rFonts w:hint="default" w:ascii="Times New Roman" w:hAnsi="Times New Roman" w:eastAsia="仿宋_GB2312" w:cs="Times New Roman"/>
          <w:bCs/>
          <w:color w:val="auto"/>
          <w:sz w:val="32"/>
          <w:szCs w:val="32"/>
        </w:rPr>
        <w:t>对监委会成员不履职、乱履职导致集体利益受损或群众不满的，视情节给予批评教育、通报曝光，情节严重的依法依规处理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二是制定详细的村务监督委员会职责清单，明确</w:t>
      </w:r>
      <w:r>
        <w:rPr>
          <w:rFonts w:hint="default" w:ascii="Times New Roman" w:hAnsi="Times New Roman" w:eastAsia="仿宋_GB2312" w:cs="Times New Roman"/>
          <w:bCs/>
          <w:color w:val="auto"/>
          <w:sz w:val="32"/>
          <w:szCs w:val="32"/>
          <w:lang w:eastAsia="zh-CN"/>
        </w:rPr>
        <w:t>监委会人员</w:t>
      </w:r>
      <w:r>
        <w:rPr>
          <w:rFonts w:hint="default" w:ascii="Times New Roman" w:hAnsi="Times New Roman" w:eastAsia="仿宋_GB2312" w:cs="Times New Roman"/>
          <w:bCs/>
          <w:color w:val="auto"/>
          <w:sz w:val="32"/>
          <w:szCs w:val="32"/>
        </w:rPr>
        <w:t>的具体分工，避免职责不清、推诿扯皮现象，确保对村务决策、财务管理、工程项目建设、惠农政策落实等关键领域监督全覆盖</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三是设立意见箱，开通监督电话，鼓励村民对村务工作和村务监督委员会履职情况提出意见和建议</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定期</w:t>
      </w:r>
      <w:r>
        <w:rPr>
          <w:rFonts w:hint="default" w:ascii="Times New Roman" w:hAnsi="Times New Roman" w:eastAsia="仿宋_GB2312" w:cs="Times New Roman"/>
          <w:bCs/>
          <w:color w:val="auto"/>
          <w:sz w:val="32"/>
          <w:szCs w:val="32"/>
          <w:lang w:eastAsia="zh-CN"/>
        </w:rPr>
        <w:t>对</w:t>
      </w:r>
      <w:r>
        <w:rPr>
          <w:rFonts w:hint="default" w:ascii="Times New Roman" w:hAnsi="Times New Roman" w:eastAsia="仿宋_GB2312" w:cs="Times New Roman"/>
          <w:bCs/>
          <w:color w:val="auto"/>
          <w:sz w:val="32"/>
          <w:szCs w:val="32"/>
        </w:rPr>
        <w:t>群众反馈信息</w:t>
      </w:r>
      <w:r>
        <w:rPr>
          <w:rFonts w:hint="default" w:ascii="Times New Roman" w:hAnsi="Times New Roman" w:eastAsia="仿宋_GB2312" w:cs="Times New Roman"/>
          <w:bCs/>
          <w:color w:val="auto"/>
          <w:sz w:val="32"/>
          <w:szCs w:val="32"/>
          <w:lang w:eastAsia="zh-CN"/>
        </w:rPr>
        <w:t>进行</w:t>
      </w:r>
      <w:r>
        <w:rPr>
          <w:rFonts w:hint="default" w:ascii="Times New Roman" w:hAnsi="Times New Roman" w:eastAsia="仿宋_GB2312" w:cs="Times New Roman"/>
          <w:bCs/>
          <w:color w:val="auto"/>
          <w:sz w:val="32"/>
          <w:szCs w:val="32"/>
        </w:rPr>
        <w:t>梳理，及时处理并公开结果，做到件件有回音、事事有着落。</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3.关于“超标报销伙食费”的问题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一是结合本村实际与地方政策，明确伙食补助等标准，细化报销额度</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w:t>
      </w:r>
      <w:r>
        <w:rPr>
          <w:rFonts w:hint="default" w:ascii="Times New Roman" w:hAnsi="Times New Roman" w:eastAsia="仿宋_GB2312" w:cs="Times New Roman"/>
          <w:bCs/>
          <w:color w:val="auto"/>
          <w:sz w:val="32"/>
          <w:szCs w:val="32"/>
          <w:lang w:eastAsia="zh-CN"/>
        </w:rPr>
        <w:t>对</w:t>
      </w:r>
      <w:r>
        <w:rPr>
          <w:rFonts w:hint="default" w:ascii="Times New Roman" w:hAnsi="Times New Roman" w:eastAsia="仿宋_GB2312" w:cs="Times New Roman"/>
          <w:bCs/>
          <w:color w:val="auto"/>
          <w:sz w:val="32"/>
          <w:szCs w:val="32"/>
        </w:rPr>
        <w:t>报销范围</w:t>
      </w:r>
      <w:r>
        <w:rPr>
          <w:rFonts w:hint="default" w:ascii="Times New Roman" w:hAnsi="Times New Roman" w:eastAsia="仿宋_GB2312" w:cs="Times New Roman"/>
          <w:bCs/>
          <w:color w:val="auto"/>
          <w:sz w:val="32"/>
          <w:szCs w:val="32"/>
          <w:lang w:eastAsia="zh-CN"/>
        </w:rPr>
        <w:t>进行明确划分</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要求村组干部严格按要求执行，</w:t>
      </w:r>
      <w:r>
        <w:rPr>
          <w:rFonts w:hint="default" w:ascii="Times New Roman" w:hAnsi="Times New Roman" w:eastAsia="仿宋_GB2312" w:cs="Times New Roman"/>
          <w:bCs/>
          <w:color w:val="auto"/>
          <w:sz w:val="32"/>
          <w:szCs w:val="32"/>
        </w:rPr>
        <w:t>严禁报销与公务无关的费用</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三是修订审批流程，明确各环节责任人和办理时限。</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4.关于“虚增人数报销伙食费”的问题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一是结合本村实际与地方政策，明确伙食补助等标准，细化报销额度</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w:t>
      </w:r>
      <w:r>
        <w:rPr>
          <w:rFonts w:hint="default" w:ascii="Times New Roman" w:hAnsi="Times New Roman" w:eastAsia="仿宋_GB2312" w:cs="Times New Roman"/>
          <w:bCs/>
          <w:color w:val="auto"/>
          <w:sz w:val="32"/>
          <w:szCs w:val="32"/>
          <w:lang w:eastAsia="zh-CN"/>
        </w:rPr>
        <w:t>对</w:t>
      </w:r>
      <w:r>
        <w:rPr>
          <w:rFonts w:hint="default" w:ascii="Times New Roman" w:hAnsi="Times New Roman" w:eastAsia="仿宋_GB2312" w:cs="Times New Roman"/>
          <w:bCs/>
          <w:color w:val="auto"/>
          <w:sz w:val="32"/>
          <w:szCs w:val="32"/>
        </w:rPr>
        <w:t>报销范围</w:t>
      </w:r>
      <w:r>
        <w:rPr>
          <w:rFonts w:hint="default" w:ascii="Times New Roman" w:hAnsi="Times New Roman" w:eastAsia="仿宋_GB2312" w:cs="Times New Roman"/>
          <w:bCs/>
          <w:color w:val="auto"/>
          <w:sz w:val="32"/>
          <w:szCs w:val="32"/>
          <w:lang w:eastAsia="zh-CN"/>
        </w:rPr>
        <w:t>进行明确划分</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eastAsia="zh-CN"/>
        </w:rPr>
        <w:t>要求村组干部严格按要求执行，</w:t>
      </w:r>
      <w:r>
        <w:rPr>
          <w:rFonts w:hint="default" w:ascii="Times New Roman" w:hAnsi="Times New Roman" w:eastAsia="仿宋_GB2312" w:cs="Times New Roman"/>
          <w:bCs/>
          <w:color w:val="auto"/>
          <w:sz w:val="32"/>
          <w:szCs w:val="32"/>
        </w:rPr>
        <w:t>严禁报销与公务无关的费用</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三是修订审批流程，明确各环节责任人和办理时限。</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5.关于“审核不到位、不严格”的问题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w:t>
      </w:r>
      <w:r>
        <w:rPr>
          <w:rFonts w:hint="default" w:ascii="Times New Roman" w:hAnsi="Times New Roman" w:eastAsia="仿宋_GB2312" w:cs="Times New Roman"/>
          <w:bCs/>
          <w:color w:val="auto"/>
          <w:sz w:val="32"/>
          <w:szCs w:val="32"/>
          <w:lang w:eastAsia="zh-CN"/>
        </w:rPr>
        <w:t>是认真</w:t>
      </w:r>
      <w:r>
        <w:rPr>
          <w:rFonts w:hint="default" w:ascii="Times New Roman" w:hAnsi="Times New Roman" w:eastAsia="仿宋_GB2312" w:cs="Times New Roman"/>
          <w:bCs/>
          <w:color w:val="auto"/>
          <w:sz w:val="32"/>
          <w:szCs w:val="32"/>
        </w:rPr>
        <w:t>推行“三级联审”</w:t>
      </w:r>
      <w:r>
        <w:rPr>
          <w:rFonts w:hint="default" w:ascii="Times New Roman" w:hAnsi="Times New Roman" w:eastAsia="仿宋_GB2312" w:cs="Times New Roman"/>
          <w:bCs/>
          <w:color w:val="auto"/>
          <w:sz w:val="32"/>
          <w:szCs w:val="32"/>
          <w:lang w:eastAsia="zh-CN"/>
        </w:rPr>
        <w:t>，明确审核流程，</w:t>
      </w:r>
      <w:r>
        <w:rPr>
          <w:rFonts w:hint="default" w:ascii="Times New Roman" w:hAnsi="Times New Roman" w:eastAsia="仿宋_GB2312" w:cs="Times New Roman"/>
          <w:bCs/>
          <w:color w:val="auto"/>
          <w:sz w:val="32"/>
          <w:szCs w:val="32"/>
        </w:rPr>
        <w:t>初审由经办人员对照标准逐项核查材料</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复审由村“两委”成员交叉复核</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终审由村民监督委员会随机抽查，重大事项提交村民代表大会表决，确保审核多层把关</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w:t>
      </w:r>
      <w:r>
        <w:rPr>
          <w:rFonts w:hint="default" w:ascii="Times New Roman" w:hAnsi="Times New Roman" w:eastAsia="仿宋_GB2312" w:cs="Times New Roman"/>
          <w:bCs/>
          <w:color w:val="auto"/>
          <w:sz w:val="32"/>
          <w:szCs w:val="32"/>
          <w:lang w:eastAsia="zh-CN"/>
        </w:rPr>
        <w:t>是</w:t>
      </w:r>
      <w:r>
        <w:rPr>
          <w:rFonts w:hint="default" w:ascii="Times New Roman" w:hAnsi="Times New Roman" w:eastAsia="仿宋_GB2312" w:cs="Times New Roman"/>
          <w:bCs/>
          <w:color w:val="auto"/>
          <w:sz w:val="32"/>
          <w:szCs w:val="32"/>
        </w:rPr>
        <w:t>实行“谁审核、谁签字、谁负责”</w:t>
      </w:r>
      <w:r>
        <w:rPr>
          <w:rFonts w:hint="default" w:ascii="Times New Roman" w:hAnsi="Times New Roman" w:eastAsia="仿宋_GB2312" w:cs="Times New Roman"/>
          <w:bCs/>
          <w:color w:val="auto"/>
          <w:sz w:val="32"/>
          <w:szCs w:val="32"/>
          <w:lang w:eastAsia="zh-CN"/>
        </w:rPr>
        <w:t>的</w:t>
      </w:r>
      <w:r>
        <w:rPr>
          <w:rFonts w:hint="default" w:ascii="Times New Roman" w:hAnsi="Times New Roman" w:eastAsia="仿宋_GB2312" w:cs="Times New Roman"/>
          <w:bCs/>
          <w:color w:val="auto"/>
          <w:sz w:val="32"/>
          <w:szCs w:val="32"/>
        </w:rPr>
        <w:t>责任追溯制，对审核通过的事项，审核人、负责人需签署责任承诺书</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对因审核失误造成不良后果的，依规追究相关人员责任</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三是通过村务公开栏等渠道</w:t>
      </w:r>
      <w:r>
        <w:rPr>
          <w:rFonts w:hint="default" w:ascii="Times New Roman" w:hAnsi="Times New Roman" w:eastAsia="仿宋_GB2312" w:cs="Times New Roman"/>
          <w:bCs/>
          <w:color w:val="auto"/>
          <w:sz w:val="32"/>
          <w:szCs w:val="32"/>
          <w:lang w:eastAsia="zh-CN"/>
        </w:rPr>
        <w:t>对审核过程</w:t>
      </w:r>
      <w:r>
        <w:rPr>
          <w:rFonts w:hint="default" w:ascii="Times New Roman" w:hAnsi="Times New Roman" w:eastAsia="仿宋_GB2312" w:cs="Times New Roman"/>
          <w:bCs/>
          <w:color w:val="auto"/>
          <w:sz w:val="32"/>
          <w:szCs w:val="32"/>
        </w:rPr>
        <w:t>全流程公开，公示审核对象名单、申报材料、审核进度及结果，主动接受社会监督，确保“阳光审核”</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6.关于“记账凭证相关附件不全”的问题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一是明确各类收支业务所需附件清单</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如收入类需附收款收据、银行回单</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支出类需附发票、合同、验收单、村民代表会议决议等，避免因标准模糊导致附件缺失</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二是实行“双审双核”制</w:t>
      </w:r>
      <w:r>
        <w:rPr>
          <w:rFonts w:hint="default" w:ascii="Times New Roman" w:hAnsi="Times New Roman" w:eastAsia="仿宋_GB2312" w:cs="Times New Roman"/>
          <w:bCs/>
          <w:color w:val="auto"/>
          <w:sz w:val="32"/>
          <w:szCs w:val="32"/>
          <w:lang w:eastAsia="zh-CN"/>
        </w:rPr>
        <w:t>，要求初审</w:t>
      </w:r>
      <w:r>
        <w:rPr>
          <w:rFonts w:hint="default" w:ascii="Times New Roman" w:hAnsi="Times New Roman" w:eastAsia="仿宋_GB2312" w:cs="Times New Roman"/>
          <w:bCs/>
          <w:color w:val="auto"/>
          <w:sz w:val="32"/>
          <w:szCs w:val="32"/>
        </w:rPr>
        <w:t>由报账员对原始凭证的真实性、完整性进行初审审核，检查附件是否齐全；复审由村财务负责人复核，重点核对附件与记账内容的一致性，对附件不全的凭证一律退回补正，签字确认后再进行账务处理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三是按照“一事一档、按月归集”原则，将记账凭证与附件统一装订成册，标注凭证编号、业务内容、日期等信息，</w:t>
      </w:r>
      <w:r>
        <w:rPr>
          <w:rFonts w:hint="default" w:ascii="Times New Roman" w:hAnsi="Times New Roman" w:eastAsia="仿宋_GB2312" w:cs="Times New Roman"/>
          <w:bCs/>
          <w:color w:val="auto"/>
          <w:sz w:val="32"/>
          <w:szCs w:val="32"/>
          <w:lang w:eastAsia="zh-CN"/>
        </w:rPr>
        <w:t>确保</w:t>
      </w:r>
      <w:r>
        <w:rPr>
          <w:rFonts w:hint="default" w:ascii="Times New Roman" w:hAnsi="Times New Roman" w:eastAsia="仿宋_GB2312" w:cs="Times New Roman"/>
          <w:bCs/>
          <w:color w:val="auto"/>
          <w:sz w:val="32"/>
          <w:szCs w:val="32"/>
        </w:rPr>
        <w:t>档案装订规范</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确保档案可追溯。</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7.关于“安装设备未入固定资产”的问题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一是对历史遗留未入账设备，通过查阅合同、发票、会议记录等资料，核实资产价值和使用状态</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按规定流程补</w:t>
      </w:r>
      <w:r>
        <w:rPr>
          <w:rFonts w:hint="default" w:ascii="Times New Roman" w:hAnsi="Times New Roman" w:eastAsia="仿宋_GB2312" w:cs="Times New Roman"/>
          <w:bCs/>
          <w:color w:val="auto"/>
          <w:sz w:val="32"/>
          <w:szCs w:val="32"/>
          <w:lang w:eastAsia="zh-CN"/>
        </w:rPr>
        <w:t>录</w:t>
      </w:r>
      <w:r>
        <w:rPr>
          <w:rFonts w:hint="default" w:ascii="Times New Roman" w:hAnsi="Times New Roman" w:eastAsia="仿宋_GB2312" w:cs="Times New Roman"/>
          <w:bCs/>
          <w:color w:val="auto"/>
          <w:sz w:val="32"/>
          <w:szCs w:val="32"/>
        </w:rPr>
        <w:t>固定资产台账，并注明补录原因</w:t>
      </w:r>
      <w:r>
        <w:rPr>
          <w:rFonts w:hint="default" w:ascii="Times New Roman" w:hAnsi="Times New Roman" w:eastAsia="仿宋_GB2312" w:cs="Times New Roman"/>
          <w:bCs/>
          <w:color w:val="auto"/>
          <w:sz w:val="32"/>
          <w:szCs w:val="32"/>
          <w:lang w:eastAsia="zh-CN"/>
        </w:rPr>
        <w:t>，遗留未入账设备已按程序录入固定资产。</w:t>
      </w:r>
      <w:r>
        <w:rPr>
          <w:rFonts w:hint="default" w:ascii="Times New Roman" w:hAnsi="Times New Roman" w:eastAsia="仿宋_GB2312" w:cs="Times New Roman"/>
          <w:bCs/>
          <w:color w:val="auto"/>
          <w:sz w:val="32"/>
          <w:szCs w:val="32"/>
        </w:rPr>
        <w:t>二是村民监督委员会每季度</w:t>
      </w:r>
      <w:r>
        <w:rPr>
          <w:rFonts w:hint="default" w:ascii="Times New Roman" w:hAnsi="Times New Roman" w:eastAsia="仿宋_GB2312" w:cs="Times New Roman"/>
          <w:bCs/>
          <w:color w:val="auto"/>
          <w:sz w:val="32"/>
          <w:szCs w:val="32"/>
          <w:lang w:eastAsia="zh-CN"/>
        </w:rPr>
        <w:t>对</w:t>
      </w:r>
      <w:r>
        <w:rPr>
          <w:rFonts w:hint="default" w:ascii="Times New Roman" w:hAnsi="Times New Roman" w:eastAsia="仿宋_GB2312" w:cs="Times New Roman"/>
          <w:bCs/>
          <w:color w:val="auto"/>
          <w:sz w:val="32"/>
          <w:szCs w:val="32"/>
        </w:rPr>
        <w:t>固定资产</w:t>
      </w:r>
      <w:r>
        <w:rPr>
          <w:rFonts w:hint="default" w:ascii="Times New Roman" w:hAnsi="Times New Roman" w:eastAsia="仿宋_GB2312" w:cs="Times New Roman"/>
          <w:bCs/>
          <w:color w:val="auto"/>
          <w:sz w:val="32"/>
          <w:szCs w:val="32"/>
          <w:lang w:eastAsia="zh-CN"/>
        </w:rPr>
        <w:t>进行一次</w:t>
      </w:r>
      <w:r>
        <w:rPr>
          <w:rFonts w:hint="default" w:ascii="Times New Roman" w:hAnsi="Times New Roman" w:eastAsia="仿宋_GB2312" w:cs="Times New Roman"/>
          <w:bCs/>
          <w:color w:val="auto"/>
          <w:sz w:val="32"/>
          <w:szCs w:val="32"/>
        </w:rPr>
        <w:t>抽查</w:t>
      </w:r>
      <w:r>
        <w:rPr>
          <w:rFonts w:hint="default" w:ascii="Times New Roman" w:hAnsi="Times New Roman" w:eastAsia="仿宋_GB2312" w:cs="Times New Roman"/>
          <w:bCs/>
          <w:color w:val="auto"/>
          <w:sz w:val="32"/>
          <w:szCs w:val="32"/>
          <w:lang w:eastAsia="zh-CN"/>
        </w:rPr>
        <w:t>，确保</w:t>
      </w:r>
      <w:r>
        <w:rPr>
          <w:rFonts w:hint="default" w:ascii="Times New Roman" w:hAnsi="Times New Roman" w:eastAsia="仿宋_GB2312" w:cs="Times New Roman"/>
          <w:bCs/>
          <w:color w:val="auto"/>
          <w:sz w:val="32"/>
          <w:szCs w:val="32"/>
        </w:rPr>
        <w:t>台账与实物一致</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三是将固定资产管理纳入村干部年度考核，对故意瞒报、漏报资产的，视情节轻重给予通报批评。</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8.关于“资金管理不到位，集体资产流失”的问题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该问题已整改完成</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eastAsia="zh-CN"/>
        </w:rPr>
        <w:t>山口小组集体机动田已于</w:t>
      </w:r>
      <w:r>
        <w:rPr>
          <w:rFonts w:hint="default" w:ascii="Times New Roman" w:hAnsi="Times New Roman" w:eastAsia="仿宋_GB2312" w:cs="Times New Roman"/>
          <w:bCs/>
          <w:color w:val="auto"/>
          <w:sz w:val="32"/>
          <w:szCs w:val="32"/>
          <w:lang w:val="en-US" w:eastAsia="zh-CN"/>
        </w:rPr>
        <w:t>2025年6月4日与常某签订协议，协议商定常某于2025年10月30日之前将承包地块上的附着物清除（包含：场地上的房子，树木，农作物等），将土地归还山口小组，如到期常某未清除，山口小组将强制清除附着物将土地收回。二是</w:t>
      </w:r>
      <w:r>
        <w:rPr>
          <w:rFonts w:hint="default" w:ascii="Times New Roman" w:hAnsi="Times New Roman" w:eastAsia="仿宋_GB2312" w:cs="Times New Roman"/>
          <w:b w:val="0"/>
          <w:bCs/>
          <w:color w:val="auto"/>
          <w:spacing w:val="0"/>
          <w:sz w:val="32"/>
          <w:szCs w:val="32"/>
          <w:lang w:eastAsia="zh-CN"/>
        </w:rPr>
        <w:t>甸育小组已制定租金收取标准，农户已向小组支付租金。</w:t>
      </w:r>
      <w:r>
        <w:rPr>
          <w:rFonts w:hint="default" w:ascii="Times New Roman" w:hAnsi="Times New Roman" w:eastAsia="仿宋_GB2312" w:cs="Times New Roman"/>
          <w:bCs/>
          <w:color w:val="auto"/>
          <w:sz w:val="32"/>
          <w:szCs w:val="32"/>
          <w:lang w:eastAsia="zh-CN"/>
        </w:rPr>
        <w:t>三</w:t>
      </w:r>
      <w:r>
        <w:rPr>
          <w:rFonts w:hint="default" w:ascii="Times New Roman" w:hAnsi="Times New Roman" w:eastAsia="仿宋_GB2312" w:cs="Times New Roman"/>
          <w:bCs/>
          <w:color w:val="auto"/>
          <w:sz w:val="32"/>
          <w:szCs w:val="32"/>
        </w:rPr>
        <w:t>是通过观看资产流失典型案例纪录片、参观廉政教育基地等方式，增强村干部廉洁自律意识和责任意识。</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9.关于“租金收取不及时”的问题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该问题正在整改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一是积极与对方沟通协商租金缴纳事项</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lang w:eastAsia="zh-CN"/>
        </w:rPr>
        <w:t>要求承租方尽快</w:t>
      </w:r>
      <w:r>
        <w:rPr>
          <w:rFonts w:hint="default" w:ascii="Times New Roman" w:hAnsi="Times New Roman" w:eastAsia="仿宋_GB2312" w:cs="Times New Roman"/>
          <w:bCs/>
          <w:color w:val="auto"/>
          <w:sz w:val="32"/>
          <w:szCs w:val="32"/>
          <w:lang w:val="en-US" w:eastAsia="zh-CN"/>
        </w:rPr>
        <w:t>结清所有欠款，否则我方将无条件收回被租设施并采取法律方式追回租金欠款及违约金，但经多次与对方协调沟通尚未有明确答复，后续将持续进行跟进</w:t>
      </w:r>
      <w:r>
        <w:rPr>
          <w:rFonts w:hint="default" w:ascii="Times New Roman" w:hAnsi="Times New Roman" w:eastAsia="仿宋_GB2312" w:cs="Times New Roman"/>
          <w:bCs/>
          <w:color w:val="auto"/>
          <w:sz w:val="32"/>
          <w:szCs w:val="32"/>
          <w:lang w:eastAsia="zh-CN"/>
        </w:rPr>
        <w:t>。二</w:t>
      </w:r>
      <w:r>
        <w:rPr>
          <w:rFonts w:hint="default" w:ascii="Times New Roman" w:hAnsi="Times New Roman" w:eastAsia="仿宋_GB2312" w:cs="Times New Roman"/>
          <w:bCs/>
          <w:color w:val="auto"/>
          <w:sz w:val="32"/>
          <w:szCs w:val="32"/>
        </w:rPr>
        <w:t>是</w:t>
      </w:r>
      <w:r>
        <w:rPr>
          <w:rFonts w:hint="default" w:ascii="Times New Roman" w:hAnsi="Times New Roman" w:eastAsia="仿宋_GB2312" w:cs="Times New Roman"/>
          <w:bCs/>
          <w:color w:val="auto"/>
          <w:sz w:val="32"/>
          <w:szCs w:val="32"/>
          <w:lang w:eastAsia="zh-CN"/>
        </w:rPr>
        <w:t>将此事件作为警醒，后续工作</w:t>
      </w:r>
      <w:r>
        <w:rPr>
          <w:rFonts w:hint="default" w:ascii="Times New Roman" w:hAnsi="Times New Roman" w:eastAsia="仿宋_GB2312" w:cs="Times New Roman"/>
          <w:bCs/>
          <w:color w:val="auto"/>
          <w:sz w:val="32"/>
          <w:szCs w:val="32"/>
        </w:rPr>
        <w:t>需从合同管理、风险预警、催缴机制、法律保障等多维度制定</w:t>
      </w:r>
      <w:r>
        <w:rPr>
          <w:rFonts w:hint="default" w:ascii="Times New Roman" w:hAnsi="Times New Roman" w:eastAsia="仿宋_GB2312" w:cs="Times New Roman"/>
          <w:bCs/>
          <w:color w:val="auto"/>
          <w:sz w:val="32"/>
          <w:szCs w:val="32"/>
          <w:lang w:eastAsia="zh-CN"/>
        </w:rPr>
        <w:t>落实整改情况</w:t>
      </w:r>
      <w:r>
        <w:rPr>
          <w:rFonts w:hint="default" w:ascii="Times New Roman" w:hAnsi="Times New Roman" w:eastAsia="仿宋_GB2312" w:cs="Times New Roman"/>
          <w:bCs/>
          <w:color w:val="auto"/>
          <w:sz w:val="32"/>
          <w:szCs w:val="32"/>
        </w:rPr>
        <w:t>，确保村集体收益按时足额到账</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sz w:val="32"/>
          <w:szCs w:val="32"/>
          <w:lang w:val="en-US" w:eastAsia="zh-CN"/>
        </w:rPr>
        <w:t>部分未完成的原因</w:t>
      </w:r>
      <w:r>
        <w:rPr>
          <w:rFonts w:hint="default" w:ascii="Times New Roman" w:hAnsi="Times New Roman" w:eastAsia="仿宋_GB2312" w:cs="Times New Roman"/>
          <w:b w:val="0"/>
          <w:bCs/>
          <w:color w:val="auto"/>
          <w:spacing w:val="0"/>
          <w:sz w:val="32"/>
          <w:szCs w:val="32"/>
          <w:lang w:val="en-US" w:eastAsia="zh-CN"/>
        </w:rPr>
        <w:t>：</w:t>
      </w:r>
      <w:r>
        <w:rPr>
          <w:rFonts w:hint="default" w:ascii="Times New Roman" w:hAnsi="Times New Roman" w:eastAsia="仿宋_GB2312" w:cs="Times New Roman"/>
          <w:b w:val="0"/>
          <w:bCs/>
          <w:color w:val="auto"/>
          <w:spacing w:val="0"/>
          <w:sz w:val="32"/>
          <w:szCs w:val="32"/>
          <w:lang w:eastAsia="zh-CN"/>
        </w:rPr>
        <w:t>经沟通</w:t>
      </w:r>
      <w:r>
        <w:rPr>
          <w:rFonts w:hint="default" w:ascii="Times New Roman" w:hAnsi="Times New Roman" w:eastAsia="仿宋_GB2312" w:cs="Times New Roman"/>
          <w:bCs/>
          <w:color w:val="auto"/>
          <w:sz w:val="32"/>
          <w:szCs w:val="32"/>
        </w:rPr>
        <w:t>嵩明五条沟创景物业管理有限公司</w:t>
      </w:r>
      <w:r>
        <w:rPr>
          <w:rFonts w:hint="default" w:ascii="Times New Roman" w:hAnsi="Times New Roman" w:eastAsia="仿宋_GB2312" w:cs="Times New Roman"/>
          <w:b w:val="0"/>
          <w:bCs/>
          <w:color w:val="auto"/>
          <w:spacing w:val="0"/>
          <w:sz w:val="32"/>
          <w:szCs w:val="32"/>
          <w:lang w:eastAsia="zh-CN"/>
        </w:rPr>
        <w:t>暂未结清欠款。</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cs="Times New Roman"/>
          <w:color w:val="auto"/>
        </w:rPr>
      </w:pPr>
      <w:r>
        <w:rPr>
          <w:rFonts w:hint="default" w:ascii="Times New Roman" w:hAnsi="Times New Roman" w:eastAsia="仿宋_GB2312" w:cs="Times New Roman"/>
          <w:b/>
          <w:bCs w:val="0"/>
          <w:color w:val="auto"/>
          <w:spacing w:val="0"/>
          <w:sz w:val="32"/>
          <w:szCs w:val="32"/>
          <w:lang w:val="en-US" w:eastAsia="zh-CN"/>
        </w:rPr>
        <w:t>下步工作打算及完成时限</w:t>
      </w:r>
      <w:r>
        <w:rPr>
          <w:rFonts w:hint="default" w:ascii="Times New Roman" w:hAnsi="Times New Roman" w:eastAsia="仿宋_GB2312" w:cs="Times New Roman"/>
          <w:b w:val="0"/>
          <w:bCs/>
          <w:color w:val="auto"/>
          <w:spacing w:val="0"/>
          <w:sz w:val="32"/>
          <w:szCs w:val="32"/>
          <w:lang w:eastAsia="zh-CN"/>
        </w:rPr>
        <w:t>：该问题由</w:t>
      </w:r>
      <w:r>
        <w:rPr>
          <w:rFonts w:hint="default" w:ascii="Times New Roman" w:hAnsi="Times New Roman" w:eastAsia="仿宋_GB2312" w:cs="Times New Roman"/>
          <w:b w:val="0"/>
          <w:bCs/>
          <w:color w:val="auto"/>
          <w:spacing w:val="0"/>
          <w:sz w:val="32"/>
          <w:szCs w:val="32"/>
          <w:lang w:val="en-US" w:eastAsia="zh-CN"/>
        </w:rPr>
        <w:t>主要领导负责持续与</w:t>
      </w:r>
      <w:r>
        <w:rPr>
          <w:rFonts w:hint="default" w:ascii="Times New Roman" w:hAnsi="Times New Roman" w:eastAsia="仿宋_GB2312" w:cs="Times New Roman"/>
          <w:bCs/>
          <w:color w:val="auto"/>
          <w:sz w:val="32"/>
          <w:szCs w:val="32"/>
        </w:rPr>
        <w:t>嵩明五条沟创景物业管理有限公司</w:t>
      </w:r>
      <w:r>
        <w:rPr>
          <w:rFonts w:hint="default" w:ascii="Times New Roman" w:hAnsi="Times New Roman" w:eastAsia="仿宋_GB2312" w:cs="Times New Roman"/>
          <w:bCs/>
          <w:color w:val="auto"/>
          <w:sz w:val="32"/>
          <w:szCs w:val="32"/>
          <w:lang w:eastAsia="zh-CN"/>
        </w:rPr>
        <w:t>进行沟通催收租金</w:t>
      </w:r>
      <w:r>
        <w:rPr>
          <w:rFonts w:hint="default" w:ascii="Times New Roman" w:hAnsi="Times New Roman" w:eastAsia="仿宋_GB2312" w:cs="Times New Roman"/>
          <w:b w:val="0"/>
          <w:bCs/>
          <w:color w:val="auto"/>
          <w:spacing w:val="0"/>
          <w:sz w:val="32"/>
          <w:szCs w:val="32"/>
          <w:lang w:eastAsia="zh-CN"/>
        </w:rPr>
        <w:t>，计划</w:t>
      </w:r>
      <w:r>
        <w:rPr>
          <w:rFonts w:hint="default" w:ascii="Times New Roman" w:hAnsi="Times New Roman" w:eastAsia="仿宋_GB2312" w:cs="Times New Roman"/>
          <w:b w:val="0"/>
          <w:bCs/>
          <w:color w:val="auto"/>
          <w:spacing w:val="0"/>
          <w:sz w:val="32"/>
          <w:szCs w:val="32"/>
          <w:lang w:val="en-US" w:eastAsia="zh-CN"/>
        </w:rPr>
        <w:t>于2026年2月28日前完成整改。</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10.关于“未严格执行合同内容”的问题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一是定期组织村干部、合同管理人员开展合同管理专题培训</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学习《</w:t>
      </w:r>
      <w:r>
        <w:rPr>
          <w:rFonts w:hint="default" w:ascii="Times New Roman" w:hAnsi="Times New Roman" w:eastAsia="仿宋_GB2312" w:cs="Times New Roman"/>
          <w:bCs/>
          <w:color w:val="auto"/>
          <w:sz w:val="32"/>
          <w:szCs w:val="32"/>
          <w:lang w:eastAsia="zh-CN"/>
        </w:rPr>
        <w:t>中华人民共和国</w:t>
      </w:r>
      <w:r>
        <w:rPr>
          <w:rFonts w:hint="default" w:ascii="Times New Roman" w:hAnsi="Times New Roman" w:eastAsia="仿宋_GB2312" w:cs="Times New Roman"/>
          <w:bCs/>
          <w:color w:val="auto"/>
          <w:sz w:val="32"/>
          <w:szCs w:val="32"/>
        </w:rPr>
        <w:t>民法典</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农村集体经济合同管理办法》等法规，通过典型案例剖析违规风险与法律后果</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w:t>
      </w:r>
      <w:r>
        <w:rPr>
          <w:rFonts w:hint="default" w:ascii="Times New Roman" w:hAnsi="Times New Roman" w:eastAsia="仿宋_GB2312" w:cs="Times New Roman"/>
          <w:bCs/>
          <w:color w:val="auto"/>
          <w:sz w:val="32"/>
          <w:szCs w:val="32"/>
          <w:lang w:eastAsia="zh-CN"/>
        </w:rPr>
        <w:t>要求</w:t>
      </w:r>
      <w:r>
        <w:rPr>
          <w:rFonts w:hint="default" w:ascii="Times New Roman" w:hAnsi="Times New Roman" w:eastAsia="仿宋_GB2312" w:cs="Times New Roman"/>
          <w:bCs/>
          <w:color w:val="auto"/>
          <w:sz w:val="32"/>
          <w:szCs w:val="32"/>
        </w:rPr>
        <w:t>村民监督委员会每季度抽查合同执行情况，重点核查是否存在未按约定交付、擅自变更条款等问题</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三是对未按合同要求执行的责任人，严格</w:t>
      </w:r>
      <w:r>
        <w:rPr>
          <w:rFonts w:hint="default" w:ascii="Times New Roman" w:hAnsi="Times New Roman" w:eastAsia="仿宋_GB2312" w:cs="Times New Roman"/>
          <w:bCs/>
          <w:color w:val="auto"/>
          <w:sz w:val="32"/>
          <w:szCs w:val="32"/>
          <w:lang w:eastAsia="zh-CN"/>
        </w:rPr>
        <w:t>履行</w:t>
      </w:r>
      <w:r>
        <w:rPr>
          <w:rFonts w:hint="default" w:ascii="Times New Roman" w:hAnsi="Times New Roman" w:eastAsia="仿宋_GB2312" w:cs="Times New Roman"/>
          <w:bCs/>
          <w:color w:val="auto"/>
          <w:sz w:val="32"/>
          <w:szCs w:val="32"/>
        </w:rPr>
        <w:t>追究责任。</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11.关于“四议两公开程序不规范”的问题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2025年7月2日</w:t>
      </w:r>
      <w:r>
        <w:rPr>
          <w:rFonts w:hint="default" w:ascii="Times New Roman" w:hAnsi="Times New Roman" w:eastAsia="仿宋_GB2312" w:cs="Times New Roman"/>
          <w:bCs/>
          <w:color w:val="auto"/>
          <w:sz w:val="32"/>
          <w:szCs w:val="32"/>
        </w:rPr>
        <w:t>组织村干部、党员代表、村民代表</w:t>
      </w:r>
      <w:r>
        <w:rPr>
          <w:rFonts w:hint="default" w:ascii="Times New Roman" w:hAnsi="Times New Roman" w:eastAsia="仿宋_GB2312" w:cs="Times New Roman"/>
          <w:bCs/>
          <w:color w:val="auto"/>
          <w:sz w:val="32"/>
          <w:szCs w:val="32"/>
          <w:lang w:eastAsia="zh-CN"/>
        </w:rPr>
        <w:t>，对</w:t>
      </w:r>
      <w:r>
        <w:rPr>
          <w:rFonts w:hint="default" w:ascii="Times New Roman" w:hAnsi="Times New Roman" w:eastAsia="仿宋_GB2312" w:cs="Times New Roman"/>
          <w:bCs/>
          <w:color w:val="auto"/>
          <w:sz w:val="32"/>
          <w:szCs w:val="32"/>
        </w:rPr>
        <w:t>“四议两公开”制度的政策依据、操作规范及典型案例</w:t>
      </w:r>
      <w:r>
        <w:rPr>
          <w:rFonts w:hint="default" w:ascii="Times New Roman" w:hAnsi="Times New Roman" w:eastAsia="仿宋_GB2312" w:cs="Times New Roman"/>
          <w:bCs/>
          <w:color w:val="auto"/>
          <w:sz w:val="32"/>
          <w:szCs w:val="32"/>
          <w:lang w:eastAsia="zh-CN"/>
        </w:rPr>
        <w:t>等进行</w:t>
      </w:r>
      <w:r>
        <w:rPr>
          <w:rFonts w:hint="default" w:ascii="Times New Roman" w:hAnsi="Times New Roman" w:eastAsia="仿宋_GB2312" w:cs="Times New Roman"/>
          <w:bCs/>
          <w:color w:val="auto"/>
          <w:sz w:val="32"/>
          <w:szCs w:val="32"/>
        </w:rPr>
        <w:t>学习</w:t>
      </w:r>
      <w:r>
        <w:rPr>
          <w:rFonts w:hint="default" w:ascii="Times New Roman" w:hAnsi="Times New Roman" w:eastAsia="仿宋_GB2312" w:cs="Times New Roman"/>
          <w:bCs/>
          <w:color w:val="auto"/>
          <w:sz w:val="32"/>
          <w:szCs w:val="32"/>
          <w:lang w:eastAsia="zh-CN"/>
        </w:rPr>
        <w:t>，增强相关人员的业务水平，避免后续再次出现程序不规范等问题。</w:t>
      </w:r>
      <w:r>
        <w:rPr>
          <w:rFonts w:hint="default" w:ascii="Times New Roman" w:hAnsi="Times New Roman" w:eastAsia="仿宋_GB2312" w:cs="Times New Roman"/>
          <w:bCs/>
          <w:color w:val="auto"/>
          <w:sz w:val="32"/>
          <w:szCs w:val="32"/>
        </w:rPr>
        <w:t>二是</w:t>
      </w:r>
      <w:r>
        <w:rPr>
          <w:rFonts w:hint="default" w:ascii="Times New Roman" w:hAnsi="Times New Roman" w:eastAsia="仿宋_GB2312" w:cs="Times New Roman"/>
          <w:bCs/>
          <w:color w:val="auto"/>
          <w:sz w:val="32"/>
          <w:szCs w:val="32"/>
          <w:lang w:eastAsia="zh-CN"/>
        </w:rPr>
        <w:t>形成</w:t>
      </w:r>
      <w:r>
        <w:rPr>
          <w:rFonts w:hint="default" w:ascii="Times New Roman" w:hAnsi="Times New Roman" w:eastAsia="仿宋_GB2312" w:cs="Times New Roman"/>
          <w:bCs/>
          <w:color w:val="auto"/>
          <w:sz w:val="32"/>
          <w:szCs w:val="32"/>
        </w:rPr>
        <w:t>统一的会议记录模板、决议文件模板、公示公告模板，要求会议记录必须包含参会人员签字、讨论过程要点、表决结果等内容</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公示需留存影像、文字记录备查</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w:t>
      </w:r>
      <w:r>
        <w:rPr>
          <w:rFonts w:hint="default" w:ascii="Times New Roman" w:hAnsi="Times New Roman" w:eastAsia="仿宋_GB2312" w:cs="Times New Roman"/>
          <w:bCs/>
          <w:color w:val="auto"/>
          <w:sz w:val="32"/>
          <w:szCs w:val="32"/>
          <w:lang w:eastAsia="zh-CN"/>
        </w:rPr>
        <w:t>是要求为</w:t>
      </w:r>
      <w:r>
        <w:rPr>
          <w:rFonts w:hint="default" w:ascii="Times New Roman" w:hAnsi="Times New Roman" w:eastAsia="仿宋_GB2312" w:cs="Times New Roman"/>
          <w:bCs/>
          <w:color w:val="auto"/>
          <w:sz w:val="32"/>
          <w:szCs w:val="32"/>
        </w:rPr>
        <w:t>每个重大事项建立专项台账，</w:t>
      </w:r>
      <w:r>
        <w:rPr>
          <w:rFonts w:hint="default" w:ascii="Times New Roman" w:hAnsi="Times New Roman" w:eastAsia="仿宋_GB2312" w:cs="Times New Roman"/>
          <w:bCs/>
          <w:color w:val="auto"/>
          <w:sz w:val="32"/>
          <w:szCs w:val="32"/>
          <w:lang w:eastAsia="zh-CN"/>
        </w:rPr>
        <w:t>明确</w:t>
      </w:r>
      <w:r>
        <w:rPr>
          <w:rFonts w:hint="default" w:ascii="Times New Roman" w:hAnsi="Times New Roman" w:eastAsia="仿宋_GB2312" w:cs="Times New Roman"/>
          <w:bCs/>
          <w:color w:val="auto"/>
          <w:sz w:val="32"/>
          <w:szCs w:val="32"/>
        </w:rPr>
        <w:t>记录提议时间、商议过程、审议结果、决议内容、公示情况等全流程信息，确保程序可追溯。</w:t>
      </w:r>
    </w:p>
    <w:p>
      <w:pPr>
        <w:keepNext w:val="0"/>
        <w:keepLines w:val="0"/>
        <w:pageBreakBefore w:val="0"/>
        <w:kinsoku/>
        <w:wordWrap/>
        <w:overflowPunct w:val="0"/>
        <w:topLinePunct w:val="0"/>
        <w:autoSpaceDE w:val="0"/>
        <w:autoSpaceDN w:val="0"/>
        <w:bidi w:val="0"/>
        <w:adjustRightInd w:val="0"/>
        <w:snapToGrid w:val="0"/>
        <w:spacing w:line="560" w:lineRule="exact"/>
        <w:ind w:left="0" w:leftChars="0" w:firstLine="643" w:firstLineChars="200"/>
        <w:textAlignment w:val="auto"/>
        <w:outlineLvl w:val="1"/>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（四）关于“聚焦基层党组织和党员队伍建设情况加强监督，促进提升基层党组织政治功能和组织力”方面的问题</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1.关于“班子团结力、凝聚力方面有差距”的问题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一是定期组织班子成员学习党的二十大精神、乡村振兴政策及基层治理方针，结合本村实际开展专题研讨，强化服务群众的责任意识和政治担当</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二是每季度村党支部书记与班子成员开展一对一谈心，了解思想动态和工作困难</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每半年组织1次班子集体谈心会，坦诚交流意见，化解潜在矛盾</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三是将班子整体工作成效纳入村干部绩效考核，设置“团结协作”专项评分项</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对表现突出的团队或个人给予表彰奖励，对因内耗影响工作的进行约谈。</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2.关于“对党员的日常管理不严格”的问题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2025年7月2日</w:t>
      </w:r>
      <w:r>
        <w:rPr>
          <w:rFonts w:hint="default" w:ascii="Times New Roman" w:hAnsi="Times New Roman" w:eastAsia="仿宋_GB2312" w:cs="Times New Roman"/>
          <w:bCs/>
          <w:color w:val="auto"/>
          <w:sz w:val="32"/>
          <w:szCs w:val="32"/>
        </w:rPr>
        <w:t>开展专题警示教育，结合酒驾案例（包括本支部发生的案例），组织党员学习《中国共产党纪律处分条例》《</w:t>
      </w:r>
      <w:r>
        <w:rPr>
          <w:rFonts w:hint="default" w:ascii="Times New Roman" w:hAnsi="Times New Roman" w:eastAsia="仿宋_GB2312" w:cs="Times New Roman"/>
          <w:bCs/>
          <w:color w:val="auto"/>
          <w:sz w:val="32"/>
          <w:szCs w:val="32"/>
          <w:lang w:eastAsia="zh-CN"/>
        </w:rPr>
        <w:t>中华人民共和国</w:t>
      </w:r>
      <w:r>
        <w:rPr>
          <w:rFonts w:hint="default" w:ascii="Times New Roman" w:hAnsi="Times New Roman" w:eastAsia="仿宋_GB2312" w:cs="Times New Roman"/>
          <w:bCs/>
          <w:color w:val="auto"/>
          <w:sz w:val="32"/>
          <w:szCs w:val="32"/>
        </w:rPr>
        <w:t>道路交通安全法》等，明确酒驾醉驾是违纪违法行为，剖析其危害及后果，做到警钟长鸣</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w:t>
      </w:r>
      <w:r>
        <w:rPr>
          <w:rFonts w:hint="default" w:ascii="Times New Roman" w:hAnsi="Times New Roman" w:eastAsia="仿宋_GB2312" w:cs="Times New Roman"/>
          <w:bCs/>
          <w:color w:val="auto"/>
          <w:sz w:val="32"/>
          <w:szCs w:val="32"/>
          <w:lang w:val="en-US" w:eastAsia="zh-CN"/>
        </w:rPr>
        <w:t>2025年4月9日监委会主任及工作人员上门对</w:t>
      </w:r>
      <w:r>
        <w:rPr>
          <w:rFonts w:hint="default" w:ascii="Times New Roman" w:hAnsi="Times New Roman" w:eastAsia="仿宋_GB2312" w:cs="Times New Roman"/>
          <w:bCs/>
          <w:color w:val="auto"/>
          <w:sz w:val="32"/>
          <w:szCs w:val="32"/>
        </w:rPr>
        <w:t>龙照庵小组党支部书记、小组长何中伍</w:t>
      </w:r>
      <w:r>
        <w:rPr>
          <w:rFonts w:hint="default" w:ascii="Times New Roman" w:hAnsi="Times New Roman" w:eastAsia="仿宋_GB2312" w:cs="Times New Roman"/>
          <w:bCs/>
          <w:color w:val="auto"/>
          <w:sz w:val="32"/>
          <w:szCs w:val="32"/>
          <w:lang w:eastAsia="zh-CN"/>
        </w:rPr>
        <w:t>进行谈话并送达处理意见，同时告知其</w:t>
      </w:r>
      <w:r>
        <w:rPr>
          <w:rFonts w:hint="default" w:ascii="Times New Roman" w:hAnsi="Times New Roman" w:eastAsia="仿宋_GB2312" w:cs="Times New Roman"/>
          <w:bCs/>
          <w:color w:val="auto"/>
          <w:sz w:val="32"/>
          <w:szCs w:val="32"/>
        </w:rPr>
        <w:t>酒驾醉驾危害及后果</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三是针对党员干部（尤其是小组长、支部书记等），明确严禁酒驾醉驾、参与赌博等行为，并接受群众监督。</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3.关于“对村组干部的教育管理有差距”的问题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2025年7月25日</w:t>
      </w:r>
      <w:r>
        <w:rPr>
          <w:rFonts w:hint="default" w:ascii="Times New Roman" w:hAnsi="Times New Roman" w:eastAsia="仿宋_GB2312" w:cs="Times New Roman"/>
          <w:bCs/>
          <w:color w:val="auto"/>
          <w:sz w:val="32"/>
          <w:szCs w:val="32"/>
        </w:rPr>
        <w:t>村党总支与</w:t>
      </w:r>
      <w:r>
        <w:rPr>
          <w:rFonts w:hint="default" w:ascii="Times New Roman" w:hAnsi="Times New Roman" w:eastAsia="仿宋_GB2312" w:cs="Times New Roman"/>
          <w:bCs/>
          <w:color w:val="auto"/>
          <w:sz w:val="32"/>
          <w:szCs w:val="32"/>
          <w:lang w:eastAsia="zh-CN"/>
        </w:rPr>
        <w:t>村“两委”成员</w:t>
      </w:r>
      <w:r>
        <w:rPr>
          <w:rFonts w:hint="default" w:ascii="Times New Roman" w:hAnsi="Times New Roman" w:eastAsia="仿宋_GB2312" w:cs="Times New Roman"/>
          <w:bCs/>
          <w:color w:val="auto"/>
          <w:sz w:val="32"/>
          <w:szCs w:val="32"/>
        </w:rPr>
        <w:t>支部书记、小组长进行谈心谈话，重点了解其思想动态和日常行为，对出现的松懈苗头及时提醒纠正</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二要求其签订《履职承诺书》，承诺带头遵纪守法、带头抵制不良风气，并定期向村党总支汇报自身廉洁自律情况</w:t>
      </w:r>
      <w:r>
        <w:rPr>
          <w:rFonts w:hint="default" w:ascii="Times New Roman" w:hAnsi="Times New Roman" w:eastAsia="仿宋_GB2312" w:cs="Times New Roman"/>
          <w:bCs/>
          <w:color w:val="auto"/>
          <w:sz w:val="32"/>
          <w:szCs w:val="32"/>
          <w:lang w:eastAsia="zh-CN"/>
        </w:rPr>
        <w:t>，确保对违纪行为早发现、早处置。</w:t>
      </w:r>
      <w:r>
        <w:rPr>
          <w:rFonts w:hint="default" w:ascii="Times New Roman" w:hAnsi="Times New Roman" w:eastAsia="仿宋_GB2312" w:cs="Times New Roman"/>
          <w:bCs/>
          <w:color w:val="auto"/>
          <w:sz w:val="32"/>
          <w:szCs w:val="32"/>
        </w:rPr>
        <w:t>三是</w:t>
      </w:r>
      <w:r>
        <w:rPr>
          <w:rFonts w:hint="default" w:ascii="Times New Roman" w:hAnsi="Times New Roman" w:eastAsia="仿宋_GB2312" w:cs="Times New Roman"/>
          <w:bCs/>
          <w:color w:val="auto"/>
          <w:sz w:val="32"/>
          <w:szCs w:val="32"/>
          <w:lang w:eastAsia="zh-CN"/>
        </w:rPr>
        <w:t>利用</w:t>
      </w:r>
      <w:r>
        <w:rPr>
          <w:rFonts w:hint="default" w:ascii="Times New Roman" w:hAnsi="Times New Roman" w:eastAsia="仿宋_GB2312" w:cs="Times New Roman"/>
          <w:bCs/>
          <w:color w:val="auto"/>
          <w:sz w:val="32"/>
          <w:szCs w:val="32"/>
        </w:rPr>
        <w:t>村务监督委员会、纪检监察</w:t>
      </w:r>
      <w:r>
        <w:rPr>
          <w:rFonts w:hint="default" w:ascii="Times New Roman" w:hAnsi="Times New Roman" w:eastAsia="仿宋_GB2312" w:cs="Times New Roman"/>
          <w:bCs/>
          <w:color w:val="auto"/>
          <w:sz w:val="32"/>
          <w:szCs w:val="32"/>
          <w:lang w:eastAsia="zh-CN"/>
        </w:rPr>
        <w:t>的</w:t>
      </w:r>
      <w:r>
        <w:rPr>
          <w:rFonts w:hint="default" w:ascii="Times New Roman" w:hAnsi="Times New Roman" w:eastAsia="仿宋_GB2312" w:cs="Times New Roman"/>
          <w:bCs/>
          <w:color w:val="auto"/>
          <w:sz w:val="32"/>
          <w:szCs w:val="32"/>
        </w:rPr>
        <w:t>力量，对村级项目建设、资金使用等关键领域开展常态化监督。</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4.关于“基层党组织</w:t>
      </w:r>
      <w:r>
        <w:rPr>
          <w:rFonts w:hint="default" w:ascii="Times New Roman" w:hAnsi="Times New Roman" w:eastAsia="仿宋_GB2312" w:cs="Times New Roman"/>
          <w:b/>
          <w:color w:val="auto"/>
          <w:sz w:val="32"/>
          <w:szCs w:val="32"/>
          <w:lang w:eastAsia="zh-CN"/>
        </w:rPr>
        <w:t>结构</w:t>
      </w:r>
      <w:r>
        <w:rPr>
          <w:rFonts w:hint="default" w:ascii="Times New Roman" w:hAnsi="Times New Roman" w:eastAsia="仿宋_GB2312" w:cs="Times New Roman"/>
          <w:b/>
          <w:color w:val="auto"/>
          <w:sz w:val="32"/>
          <w:szCs w:val="32"/>
        </w:rPr>
        <w:t>失衡”的问题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一是加大年轻后备干部培养力度，通过组织推荐、公开选拔等方式吸纳年轻人才，建立人才储备库</w:t>
      </w:r>
      <w:r>
        <w:rPr>
          <w:rFonts w:hint="default" w:ascii="Times New Roman" w:hAnsi="Times New Roman" w:eastAsia="仿宋_GB2312" w:cs="Times New Roman"/>
          <w:bCs/>
          <w:color w:val="auto"/>
          <w:sz w:val="32"/>
          <w:szCs w:val="32"/>
          <w:lang w:eastAsia="zh-CN"/>
        </w:rPr>
        <w:t>。二是</w:t>
      </w:r>
      <w:r>
        <w:rPr>
          <w:rFonts w:hint="default" w:ascii="Times New Roman" w:hAnsi="Times New Roman" w:eastAsia="仿宋_GB2312" w:cs="Times New Roman"/>
          <w:bCs/>
          <w:color w:val="auto"/>
          <w:sz w:val="32"/>
          <w:szCs w:val="32"/>
        </w:rPr>
        <w:t>开展文化素养提升培训，联合教育机构，定期为村组干部开展文化课程培训</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三是加大在青年农民、产业工人、高知识群体中发展党员力度，制定党员发展计划，明确各领域指标，解决党员老龄化、分布不均问题。</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5.关于“人才培养不足”的问题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一是建立老带新机制，安排经验丰富的老干部与后备干部、青年人才一对一结对，在日常工作中传授经验技巧</w:t>
      </w:r>
      <w:r>
        <w:rPr>
          <w:rFonts w:hint="default" w:ascii="Times New Roman" w:hAnsi="Times New Roman" w:eastAsia="仿宋_GB2312" w:cs="Times New Roman"/>
          <w:bCs/>
          <w:color w:val="auto"/>
          <w:sz w:val="32"/>
          <w:szCs w:val="32"/>
          <w:lang w:eastAsia="zh-CN"/>
        </w:rPr>
        <w:t>。二是</w:t>
      </w:r>
      <w:r>
        <w:rPr>
          <w:rFonts w:hint="default" w:ascii="Times New Roman" w:hAnsi="Times New Roman" w:eastAsia="仿宋_GB2312" w:cs="Times New Roman"/>
          <w:bCs/>
          <w:color w:val="auto"/>
          <w:sz w:val="32"/>
          <w:szCs w:val="32"/>
        </w:rPr>
        <w:t>定期组织业务培训与交流活动，让他们在学习与实践中提升能力，充分发挥作用，为乡村发展注入活力</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三是安排后备人才参与村级重点工作，如乡村振兴项目推进、信访调解等，通过“压担子”促其快速成长；选派年轻干部到乡镇部门跟班学习，拓宽视野。</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6.关于“有老好人思想”的问题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樊生祥在2021年换届中落选后，但因村委会工作需要，因此继续聘用樊生祥到牛足村委会任调解、治保主任等工作。二是今后将</w:t>
      </w:r>
      <w:r>
        <w:rPr>
          <w:rFonts w:hint="default" w:ascii="Times New Roman" w:hAnsi="Times New Roman" w:eastAsia="仿宋_GB2312" w:cs="Times New Roman"/>
          <w:bCs/>
          <w:color w:val="auto"/>
          <w:sz w:val="32"/>
          <w:szCs w:val="32"/>
          <w:lang w:eastAsia="zh-CN"/>
        </w:rPr>
        <w:t>认真</w:t>
      </w:r>
      <w:r>
        <w:rPr>
          <w:rFonts w:hint="default" w:ascii="Times New Roman" w:hAnsi="Times New Roman" w:eastAsia="仿宋_GB2312" w:cs="Times New Roman"/>
          <w:bCs/>
          <w:color w:val="auto"/>
          <w:sz w:val="32"/>
          <w:szCs w:val="32"/>
        </w:rPr>
        <w:t>对照《中华人民共和国村民委员会组织法》及地方选举条例，结合本村实际明确责任分工，杜绝</w:t>
      </w:r>
      <w:r>
        <w:rPr>
          <w:rFonts w:hint="default" w:ascii="Times New Roman" w:hAnsi="Times New Roman" w:eastAsia="仿宋_GB2312" w:cs="Times New Roman"/>
          <w:bCs/>
          <w:color w:val="auto"/>
          <w:sz w:val="32"/>
          <w:szCs w:val="32"/>
          <w:lang w:eastAsia="zh-CN"/>
        </w:rPr>
        <w:t>今后因</w:t>
      </w:r>
      <w:r>
        <w:rPr>
          <w:rFonts w:hint="default" w:ascii="Times New Roman" w:hAnsi="Times New Roman" w:eastAsia="仿宋_GB2312" w:cs="Times New Roman"/>
          <w:bCs/>
          <w:color w:val="auto"/>
          <w:sz w:val="32"/>
          <w:szCs w:val="32"/>
        </w:rPr>
        <w:t>职责不清导致的程序漏洞</w:t>
      </w:r>
      <w:r>
        <w:rPr>
          <w:rFonts w:hint="default" w:ascii="Times New Roman" w:hAnsi="Times New Roman" w:eastAsia="仿宋_GB2312" w:cs="Times New Roman"/>
          <w:bCs/>
          <w:color w:val="auto"/>
          <w:sz w:val="32"/>
          <w:szCs w:val="32"/>
          <w:lang w:eastAsia="zh-CN"/>
        </w:rPr>
        <w:t>，认真</w:t>
      </w:r>
      <w:r>
        <w:rPr>
          <w:rFonts w:hint="default" w:ascii="Times New Roman" w:hAnsi="Times New Roman" w:eastAsia="仿宋_GB2312" w:cs="Times New Roman"/>
          <w:bCs/>
          <w:color w:val="auto"/>
          <w:sz w:val="32"/>
          <w:szCs w:val="32"/>
        </w:rPr>
        <w:t>梳理选举中易出现的程序风险点（如委托投票不规范、选票管理混乱等）</w:t>
      </w:r>
      <w:r>
        <w:rPr>
          <w:rFonts w:hint="default" w:ascii="Times New Roman" w:hAnsi="Times New Roman" w:eastAsia="仿宋_GB2312" w:cs="Times New Roman"/>
          <w:bCs/>
          <w:color w:val="auto"/>
          <w:sz w:val="32"/>
          <w:szCs w:val="32"/>
          <w:lang w:eastAsia="zh-CN"/>
        </w:rPr>
        <w:t>，做好风险防控。</w:t>
      </w:r>
      <w:r>
        <w:rPr>
          <w:rFonts w:hint="default" w:ascii="Times New Roman" w:hAnsi="Times New Roman" w:eastAsia="仿宋_GB2312" w:cs="Times New Roman"/>
          <w:bCs/>
          <w:color w:val="auto"/>
          <w:sz w:val="32"/>
          <w:szCs w:val="32"/>
        </w:rPr>
        <w:t>三是</w:t>
      </w:r>
      <w:r>
        <w:rPr>
          <w:rFonts w:hint="default" w:ascii="Times New Roman" w:hAnsi="Times New Roman" w:eastAsia="仿宋_GB2312" w:cs="Times New Roman"/>
          <w:bCs/>
          <w:color w:val="auto"/>
          <w:sz w:val="32"/>
          <w:szCs w:val="32"/>
          <w:lang w:eastAsia="zh-CN"/>
        </w:rPr>
        <w:t>在</w:t>
      </w:r>
      <w:r>
        <w:rPr>
          <w:rFonts w:hint="default" w:ascii="Times New Roman" w:hAnsi="Times New Roman" w:eastAsia="仿宋_GB2312" w:cs="Times New Roman"/>
          <w:bCs/>
          <w:color w:val="auto"/>
          <w:sz w:val="32"/>
          <w:szCs w:val="32"/>
        </w:rPr>
        <w:t>核查候选人提名过</w:t>
      </w:r>
      <w:r>
        <w:rPr>
          <w:rFonts w:hint="default" w:ascii="Times New Roman" w:hAnsi="Times New Roman" w:eastAsia="仿宋_GB2312" w:cs="Times New Roman"/>
          <w:bCs/>
          <w:color w:val="auto"/>
          <w:sz w:val="32"/>
          <w:szCs w:val="32"/>
          <w:lang w:eastAsia="zh-CN"/>
        </w:rPr>
        <w:t>程中</w:t>
      </w:r>
      <w:r>
        <w:rPr>
          <w:rFonts w:hint="default" w:ascii="Times New Roman" w:hAnsi="Times New Roman" w:eastAsia="仿宋_GB2312" w:cs="Times New Roman"/>
          <w:bCs/>
          <w:color w:val="auto"/>
          <w:sz w:val="32"/>
          <w:szCs w:val="32"/>
        </w:rPr>
        <w:t>，严禁非组织推荐、拉票贿选等行为，提名结果需在村务公开栏公示5个工作日，接受群众监督。</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7.关于“选举程序不规范”的问题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一是严格</w:t>
      </w:r>
      <w:r>
        <w:rPr>
          <w:rFonts w:hint="default" w:ascii="Times New Roman" w:hAnsi="Times New Roman" w:eastAsia="仿宋_GB2312" w:cs="Times New Roman"/>
          <w:bCs/>
          <w:color w:val="auto"/>
          <w:sz w:val="32"/>
          <w:szCs w:val="32"/>
          <w:lang w:eastAsia="zh-CN"/>
        </w:rPr>
        <w:t>遵守</w:t>
      </w:r>
      <w:r>
        <w:rPr>
          <w:rFonts w:hint="default" w:ascii="Times New Roman" w:hAnsi="Times New Roman" w:eastAsia="仿宋_GB2312" w:cs="Times New Roman"/>
          <w:bCs/>
          <w:color w:val="auto"/>
          <w:sz w:val="32"/>
          <w:szCs w:val="32"/>
        </w:rPr>
        <w:t>《中华人民共和国村民委员会组织法》及地方选举条例，明确选民登记、候选人提名、投票计票、结果公示等各环节具体标准和操作流程</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二是明确村选举委员会、镇指导组、监票人、计票人等各方职责，杜绝职责不清导致的程序漏洞</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w:t>
      </w:r>
      <w:r>
        <w:rPr>
          <w:rFonts w:hint="default" w:ascii="Times New Roman" w:hAnsi="Times New Roman" w:eastAsia="仿宋_GB2312" w:cs="Times New Roman"/>
          <w:bCs/>
          <w:color w:val="auto"/>
          <w:sz w:val="32"/>
          <w:szCs w:val="32"/>
          <w:lang w:eastAsia="zh-CN"/>
        </w:rPr>
        <w:t>严格</w:t>
      </w:r>
      <w:r>
        <w:rPr>
          <w:rFonts w:hint="default" w:ascii="Times New Roman" w:hAnsi="Times New Roman" w:eastAsia="仿宋_GB2312" w:cs="Times New Roman"/>
          <w:bCs/>
          <w:color w:val="auto"/>
          <w:sz w:val="32"/>
          <w:szCs w:val="32"/>
        </w:rPr>
        <w:t>规范候选人提名程序</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核查候选人提名过程，严禁非组织推荐、拉票贿选等行为，提名结果需在村务公开栏公示5个工作日，接受群众监督</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8.关于“三会一课开展不正常”的问题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一是在</w:t>
      </w:r>
      <w:r>
        <w:rPr>
          <w:rFonts w:hint="default" w:ascii="Times New Roman" w:hAnsi="Times New Roman" w:eastAsia="仿宋_GB2312" w:cs="Times New Roman"/>
          <w:bCs/>
          <w:color w:val="auto"/>
          <w:sz w:val="32"/>
          <w:szCs w:val="32"/>
          <w:lang w:val="en-US" w:eastAsia="zh-CN"/>
        </w:rPr>
        <w:t>2025年</w:t>
      </w:r>
      <w:r>
        <w:rPr>
          <w:rFonts w:hint="default" w:ascii="Times New Roman" w:hAnsi="Times New Roman" w:eastAsia="仿宋_GB2312" w:cs="Times New Roman"/>
          <w:b w:val="0"/>
          <w:bCs/>
          <w:color w:val="auto"/>
          <w:spacing w:val="0"/>
          <w:sz w:val="32"/>
          <w:szCs w:val="32"/>
          <w:lang w:val="en-US" w:eastAsia="zh-CN"/>
        </w:rPr>
        <w:t>7月2日召开的民主评议党员工作中，明确落实党总支委员带头执行“三会一课”制度，严格主题党日活动。二是以党支部为主题，开展学习教育，民主议事，党员积分评定、志愿服务等活动，做到活动有记录，确保各党支部的活动开展情况上报正常。</w:t>
      </w:r>
      <w:r>
        <w:rPr>
          <w:rFonts w:hint="default" w:ascii="Times New Roman" w:hAnsi="Times New Roman" w:eastAsia="仿宋_GB2312" w:cs="Times New Roman"/>
          <w:bCs/>
          <w:color w:val="auto"/>
          <w:sz w:val="32"/>
          <w:szCs w:val="32"/>
          <w:lang w:eastAsia="zh-CN"/>
        </w:rPr>
        <w:t>三</w:t>
      </w:r>
      <w:r>
        <w:rPr>
          <w:rFonts w:hint="default" w:ascii="Times New Roman" w:hAnsi="Times New Roman" w:eastAsia="仿宋_GB2312" w:cs="Times New Roman"/>
          <w:bCs/>
          <w:color w:val="auto"/>
          <w:sz w:val="32"/>
          <w:szCs w:val="32"/>
        </w:rPr>
        <w:t>是规范党员参会考勤管理，因特殊情况无法参会需提前向党支部书面请假，</w:t>
      </w:r>
      <w:r>
        <w:rPr>
          <w:rFonts w:hint="default" w:ascii="Times New Roman" w:hAnsi="Times New Roman" w:eastAsia="仿宋_GB2312" w:cs="Times New Roman"/>
          <w:bCs/>
          <w:color w:val="auto"/>
          <w:sz w:val="32"/>
          <w:szCs w:val="32"/>
          <w:lang w:eastAsia="zh-CN"/>
        </w:rPr>
        <w:t>党</w:t>
      </w:r>
      <w:r>
        <w:rPr>
          <w:rFonts w:hint="default" w:ascii="Times New Roman" w:hAnsi="Times New Roman" w:eastAsia="仿宋_GB2312" w:cs="Times New Roman"/>
          <w:bCs/>
          <w:color w:val="auto"/>
          <w:sz w:val="32"/>
          <w:szCs w:val="32"/>
        </w:rPr>
        <w:t>支部定期组织补课学习，确保党员学习全覆盖，避免出现缺席“空白”</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32"/>
          <w:szCs w:val="32"/>
          <w:lang w:val="en-US" w:eastAsia="zh-CN"/>
        </w:rPr>
        <w:t>四是对老年留守党员，可根据党员的身体状况，自愿参加学习活动</w:t>
      </w:r>
      <w:r>
        <w:rPr>
          <w:rFonts w:hint="default" w:ascii="Times New Roman" w:hAnsi="Times New Roman" w:eastAsia="仿宋_GB2312" w:cs="Times New Roman"/>
          <w:bCs/>
          <w:color w:val="auto"/>
          <w:sz w:val="32"/>
          <w:szCs w:val="32"/>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9.关于“组织生活会走形式”的问题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2025年7月2日</w:t>
      </w:r>
      <w:r>
        <w:rPr>
          <w:rFonts w:hint="default" w:ascii="Times New Roman" w:hAnsi="Times New Roman" w:eastAsia="仿宋_GB2312" w:cs="Times New Roman"/>
          <w:bCs/>
          <w:color w:val="auto"/>
          <w:sz w:val="32"/>
          <w:szCs w:val="32"/>
        </w:rPr>
        <w:t>组织党总支成员深入学习《关于新形势下党内政治生活的若干准则》，深刻领会组织生活会的重要意义，纠正“走过场”“敷衍应付”等错误思想</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二是通报组织生活会不严肃、搞形式的反面案例，引导党员干部以案为鉴，强化责任意识和纪律意识，从思想根源上杜绝形式主义</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三是开展全覆盖谈心谈话，既谈工作问题，也谈思想问题，既谈自身差距，也提醒对方不足，为批评</w:t>
      </w:r>
      <w:r>
        <w:rPr>
          <w:rFonts w:hint="default" w:ascii="Times New Roman" w:hAnsi="Times New Roman" w:eastAsia="仿宋_GB2312" w:cs="Times New Roman"/>
          <w:bCs/>
          <w:color w:val="auto"/>
          <w:sz w:val="32"/>
          <w:szCs w:val="32"/>
          <w:lang w:eastAsia="zh-CN"/>
        </w:rPr>
        <w:t>和</w:t>
      </w:r>
      <w:r>
        <w:rPr>
          <w:rFonts w:hint="default" w:ascii="Times New Roman" w:hAnsi="Times New Roman" w:eastAsia="仿宋_GB2312" w:cs="Times New Roman"/>
          <w:bCs/>
          <w:color w:val="auto"/>
          <w:sz w:val="32"/>
          <w:szCs w:val="32"/>
        </w:rPr>
        <w:t>自我批评奠定基础。</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10.关于“不熟悉发展党员程序”的问题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 w:val="0"/>
          <w:bCs/>
          <w:color w:val="auto"/>
          <w:spacing w:val="0"/>
          <w:sz w:val="32"/>
          <w:szCs w:val="32"/>
          <w:lang w:val="en-US" w:eastAsia="zh-CN"/>
        </w:rPr>
        <w:t>一是加强发展党员工作的业务知识学习，严格按照《中国共产党发展党员工作细则》的规定，坚持发展党员标准，严格发展程序，在今后的工作中，严格条件，严格把关。二是通过上级组织部门的培训，加强业务人员的素质培训，掌握发展党员的25个逻辑关系，做到成熟发展。</w:t>
      </w:r>
      <w:r>
        <w:rPr>
          <w:rFonts w:hint="default" w:ascii="Times New Roman" w:hAnsi="Times New Roman" w:eastAsia="仿宋_GB2312" w:cs="Times New Roman"/>
          <w:bCs/>
          <w:color w:val="auto"/>
          <w:sz w:val="32"/>
          <w:szCs w:val="32"/>
        </w:rPr>
        <w:t>三是建立发展党员工作台账，对每个入党申请人、积极分子、发展对象、预备党员的培养教育、考察情况进行动态记录，实时跟踪进度，防止出现培养时间不足、程序遗漏等问题。</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11.关于“工作作风散漫”的问题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2025年7月25日</w:t>
      </w:r>
      <w:r>
        <w:rPr>
          <w:rFonts w:hint="default" w:ascii="Times New Roman" w:hAnsi="Times New Roman" w:eastAsia="仿宋_GB2312" w:cs="Times New Roman"/>
          <w:bCs/>
          <w:color w:val="auto"/>
          <w:sz w:val="32"/>
          <w:szCs w:val="32"/>
        </w:rPr>
        <w:t>剖析作风散漫的危害，强化纪律意识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完善考核奖惩办法，将作风表现与绩效考核直接挂钩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对全年无散漫问题、群众评价高的干部，在评优评先、误工补贴上给予倾斜</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二是开展重温入党誓词、红色教育基地参观等活动，引导党员干部牢记初心使命，增强为民服务的责任感和使命感</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三是组织村组干部学习《农村基层干部廉洁履行职责若干规定》等文件，明确工作纪律和责任要求，引导其树立“为民服务”的宗旨意识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提升党员干部履职能力。</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12.关于“民主集中制执行不到位”的问题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w:t>
      </w:r>
      <w:r>
        <w:rPr>
          <w:rFonts w:hint="default" w:ascii="Times New Roman" w:hAnsi="Times New Roman" w:eastAsia="仿宋_GB2312" w:cs="Times New Roman"/>
          <w:bCs/>
          <w:color w:val="auto"/>
          <w:sz w:val="32"/>
          <w:szCs w:val="32"/>
          <w:lang w:val="en-US" w:eastAsia="zh-CN"/>
        </w:rPr>
        <w:t>2025年7月25日</w:t>
      </w:r>
      <w:r>
        <w:rPr>
          <w:rFonts w:hint="default" w:ascii="Times New Roman" w:hAnsi="Times New Roman" w:eastAsia="仿宋_GB2312" w:cs="Times New Roman"/>
          <w:bCs/>
          <w:color w:val="auto"/>
          <w:sz w:val="32"/>
          <w:szCs w:val="32"/>
        </w:rPr>
        <w:t>组织村党组织成员深入学习《中国共产党章程》《中国共产党农村基层组织工作条例》中关于民主集中制的规定，通过案例分析、分组讨论等形式，剖析民主集中制执行不力的危害，增强班子成员的政治自觉和行动自觉</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二是结合村级事务决策案例，讲解“集体领导、民主集中、个别酝酿、会议决定”的具体操作方法，提升班子成员议事决策能力</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三是将民主集中制学习纳入“三会一课”常态化内容，每季度开展1次专题学习，要求班子成员撰写学习心得，结合工作实际谈认识、找差距、提措施。</w:t>
      </w:r>
    </w:p>
    <w:p>
      <w:pPr>
        <w:keepNext w:val="0"/>
        <w:keepLines w:val="0"/>
        <w:pageBreakBefore w:val="0"/>
        <w:widowControl/>
        <w:kinsoku/>
        <w:wordWrap/>
        <w:topLinePunct w:val="0"/>
        <w:bidi w:val="0"/>
        <w:spacing w:line="560" w:lineRule="exact"/>
        <w:ind w:left="0" w:leftChars="0"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color w:val="auto"/>
          <w:sz w:val="32"/>
          <w:szCs w:val="32"/>
        </w:rPr>
        <w:t>13.关于“村民代表人数不足”的问题</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黑体" w:cs="Times New Roman"/>
          <w:b w:val="0"/>
          <w:bCs/>
          <w:color w:val="auto"/>
          <w:spacing w:val="0"/>
          <w:sz w:val="32"/>
          <w:szCs w:val="32"/>
          <w:lang w:eastAsia="zh-CN"/>
        </w:rPr>
        <w:t>该问题已完成整改</w:t>
      </w:r>
      <w:r>
        <w:rPr>
          <w:rFonts w:hint="default" w:ascii="Times New Roman" w:hAnsi="Times New Roman" w:eastAsia="仿宋_GB2312" w:cs="Times New Roman"/>
          <w:b/>
          <w:bCs w:val="0"/>
          <w:color w:val="auto"/>
          <w:spacing w:val="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bCs w:val="0"/>
          <w:color w:val="auto"/>
          <w:spacing w:val="0"/>
          <w:sz w:val="32"/>
          <w:szCs w:val="32"/>
          <w:lang w:eastAsia="zh-CN"/>
        </w:rPr>
        <w:t>整改落实情况及成效</w:t>
      </w:r>
      <w:r>
        <w:rPr>
          <w:rFonts w:hint="default" w:ascii="Times New Roman" w:hAnsi="Times New Roman" w:eastAsia="仿宋_GB2312" w:cs="Times New Roman"/>
          <w:b w:val="0"/>
          <w:bCs/>
          <w:color w:val="auto"/>
          <w:spacing w:val="0"/>
          <w:sz w:val="32"/>
          <w:szCs w:val="32"/>
          <w:lang w:eastAsia="zh-CN"/>
        </w:rPr>
        <w:t>：</w:t>
      </w:r>
      <w:r>
        <w:rPr>
          <w:rFonts w:hint="default" w:ascii="Times New Roman" w:hAnsi="Times New Roman" w:eastAsia="仿宋_GB2312" w:cs="Times New Roman"/>
          <w:bCs/>
          <w:color w:val="auto"/>
          <w:sz w:val="32"/>
          <w:szCs w:val="32"/>
        </w:rPr>
        <w:t>一是对现有村民代表进行逐一核查，统计因迁出、辞职、丧失履职能力等原因空缺的名额，建立详细的缺额台账，明确需补选的具体人数、所在村民小组及缺额原因</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二是严格依据《中华人民共和国村民委员会组织法》，对照本村户数、人口规模，核定应选村民代表数量</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 xml:space="preserve">三是通过村广播、微信群、宣传栏、入户走访等方式，宣传村民代表的职责与作用，普及选举政策和流程，提高村民对补选工作的知晓率和参与热情。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lang w:val="en-US" w:eastAsia="zh-CN"/>
        </w:rPr>
      </w:pPr>
      <w:r>
        <w:rPr>
          <w:rFonts w:hint="default" w:ascii="Times New Roman" w:hAnsi="Times New Roman" w:eastAsia="黑体" w:cs="Times New Roman"/>
          <w:b w:val="0"/>
          <w:i w:val="0"/>
          <w:caps w:val="0"/>
          <w:color w:val="auto"/>
          <w:spacing w:val="0"/>
          <w:sz w:val="32"/>
          <w:szCs w:val="32"/>
          <w:shd w:val="clear" w:fill="FFFFFF"/>
          <w:lang w:val="en-US" w:eastAsia="zh-CN"/>
        </w:rPr>
        <w:t>三</w:t>
      </w:r>
      <w:r>
        <w:rPr>
          <w:rFonts w:hint="default" w:ascii="Times New Roman" w:hAnsi="Times New Roman" w:eastAsia="黑体" w:cs="Times New Roman"/>
          <w:b w:val="0"/>
          <w:i w:val="0"/>
          <w:caps w:val="0"/>
          <w:color w:val="auto"/>
          <w:spacing w:val="0"/>
          <w:sz w:val="32"/>
          <w:szCs w:val="32"/>
          <w:shd w:val="clear" w:fill="FFFFFF"/>
        </w:rPr>
        <w:t>、</w:t>
      </w:r>
      <w:r>
        <w:rPr>
          <w:rFonts w:hint="default" w:ascii="Times New Roman" w:hAnsi="Times New Roman" w:eastAsia="黑体" w:cs="Times New Roman"/>
          <w:b w:val="0"/>
          <w:i w:val="0"/>
          <w:caps w:val="0"/>
          <w:color w:val="auto"/>
          <w:spacing w:val="0"/>
          <w:sz w:val="32"/>
          <w:szCs w:val="32"/>
          <w:shd w:val="clear" w:fill="FFFFFF"/>
          <w:lang w:eastAsia="zh-CN"/>
        </w:rPr>
        <w:t>持续整改工作打算</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（一）继续抓好</w:t>
      </w:r>
      <w:r>
        <w:rPr>
          <w:rFonts w:hint="default" w:ascii="Times New Roman" w:hAnsi="Times New Roman" w:eastAsia="楷体_GB2312" w:cs="Times New Roman"/>
          <w:b w:val="0"/>
          <w:i w:val="0"/>
          <w:caps w:val="0"/>
          <w:color w:val="auto"/>
          <w:spacing w:val="0"/>
          <w:sz w:val="32"/>
          <w:szCs w:val="32"/>
          <w:lang w:eastAsia="zh-CN"/>
        </w:rPr>
        <w:t>巡察</w:t>
      </w:r>
      <w:r>
        <w:rPr>
          <w:rFonts w:hint="default" w:ascii="Times New Roman" w:hAnsi="Times New Roman" w:eastAsia="楷体_GB2312" w:cs="Times New Roman"/>
          <w:b w:val="0"/>
          <w:i w:val="0"/>
          <w:caps w:val="0"/>
          <w:color w:val="auto"/>
          <w:spacing w:val="0"/>
          <w:sz w:val="32"/>
          <w:szCs w:val="32"/>
        </w:rPr>
        <w:t>整改后续工作</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rPr>
        <w:t>坚持以问题为导向，对巡察反馈的各类问题进行“回头看”，逐一梳理整改落实情况，建立问题整改台账动态管理机制，对未完成整改的任务细化时间表、路线图，明确责任主体和具体措施，确保事事有回音、件件有着落。注重整改成果巩固，对已完成的整改任务，适时组织“回头看”，防止问题反弹回潮，同时举一反三，深挖问题根源，从源头上防范同类问题再次发生，切实把巡察整改成效转化为推动工作的强大动力</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sz w:val="32"/>
          <w:szCs w:val="32"/>
        </w:rPr>
        <w:t>（二）深入落实</w:t>
      </w:r>
      <w:r>
        <w:rPr>
          <w:rFonts w:hint="default" w:ascii="Times New Roman" w:hAnsi="Times New Roman" w:eastAsia="楷体_GB2312" w:cs="Times New Roman"/>
          <w:b w:val="0"/>
          <w:i w:val="0"/>
          <w:caps w:val="0"/>
          <w:color w:val="auto"/>
          <w:spacing w:val="0"/>
          <w:sz w:val="32"/>
          <w:szCs w:val="32"/>
          <w:lang w:eastAsia="zh-CN"/>
        </w:rPr>
        <w:t>管党治党</w:t>
      </w:r>
      <w:r>
        <w:rPr>
          <w:rFonts w:hint="default" w:ascii="Times New Roman" w:hAnsi="Times New Roman" w:eastAsia="楷体_GB2312" w:cs="Times New Roman"/>
          <w:b w:val="0"/>
          <w:i w:val="0"/>
          <w:caps w:val="0"/>
          <w:color w:val="auto"/>
          <w:spacing w:val="0"/>
          <w:sz w:val="32"/>
          <w:szCs w:val="32"/>
        </w:rPr>
        <w:t>主体责任</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rPr>
        <w:t>牢固树立“抓好党建是最大政绩”的理念，始终把管党治党主体责任扛在肩上、抓在手上，将党建工作与业务工作同谋划、同部署、同推进、同考核。加强党风廉政建设，常态化开展警示教育，组织学习党章党规党纪和典型案例，引导党员干部知敬畏、存戒惧、守底线。严格落实中央八项规定及其实施细则精神，持之以恒纠治“四风”，特别是形式主义、官僚主义问题，营造风清气正的政治生态</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楷体_GB2312" w:cs="Times New Roman"/>
          <w:b w:val="0"/>
          <w:i w:val="0"/>
          <w:caps w:val="0"/>
          <w:color w:val="auto"/>
          <w:spacing w:val="0"/>
          <w:sz w:val="32"/>
          <w:szCs w:val="32"/>
        </w:rPr>
        <w:t>（三）</w:t>
      </w:r>
      <w:r>
        <w:rPr>
          <w:rFonts w:hint="default" w:ascii="Times New Roman" w:hAnsi="Times New Roman" w:eastAsia="楷体_GB2312" w:cs="Times New Roman"/>
          <w:b w:val="0"/>
          <w:i w:val="0"/>
          <w:caps w:val="0"/>
          <w:color w:val="auto"/>
          <w:spacing w:val="0"/>
          <w:sz w:val="32"/>
          <w:szCs w:val="32"/>
          <w:lang w:eastAsia="zh-CN"/>
        </w:rPr>
        <w:t>健全制度完善机制严格执行</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rPr>
        <w:t>聚焦巡察发现的制度漏洞和管理短板，全面梳理现有规章制度，对不适应新形势新要求、存在缺陷的制度及时修订完善，对缺失的制度抓紧研究制定，形成覆盖决策、执行、监督等各环节的制度体系，实现用制度管权、管事、管人。强化制度执行力度，加强对制度执行情况的监督检查，建立健全制度执行考核评价机制，将制度执行情况纳入干部绩效考核和评优评先重要内容，对有令不行、有禁不止、随意变通、恶意规避等违反制度的行为，严肃追究责任，确保制度刚性运行。</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left"/>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楷体_GB2312" w:cs="Times New Roman"/>
          <w:b w:val="0"/>
          <w:i w:val="0"/>
          <w:caps w:val="0"/>
          <w:color w:val="auto"/>
          <w:spacing w:val="0"/>
          <w:sz w:val="32"/>
          <w:szCs w:val="32"/>
        </w:rPr>
        <w:t>（四）着力推动</w:t>
      </w:r>
      <w:r>
        <w:rPr>
          <w:rFonts w:hint="default" w:ascii="Times New Roman" w:hAnsi="Times New Roman" w:eastAsia="楷体_GB2312" w:cs="Times New Roman"/>
          <w:b w:val="0"/>
          <w:i w:val="0"/>
          <w:caps w:val="0"/>
          <w:color w:val="auto"/>
          <w:spacing w:val="0"/>
          <w:sz w:val="32"/>
          <w:szCs w:val="32"/>
          <w:lang w:eastAsia="zh-CN"/>
        </w:rPr>
        <w:t>各项工作</w:t>
      </w:r>
      <w:r>
        <w:rPr>
          <w:rFonts w:hint="default" w:ascii="Times New Roman" w:hAnsi="Times New Roman" w:eastAsia="楷体_GB2312" w:cs="Times New Roman"/>
          <w:b w:val="0"/>
          <w:i w:val="0"/>
          <w:caps w:val="0"/>
          <w:color w:val="auto"/>
          <w:spacing w:val="0"/>
          <w:sz w:val="32"/>
          <w:szCs w:val="32"/>
        </w:rPr>
        <w:t>全面</w:t>
      </w:r>
      <w:r>
        <w:rPr>
          <w:rFonts w:hint="default" w:ascii="Times New Roman" w:hAnsi="Times New Roman" w:eastAsia="楷体_GB2312" w:cs="Times New Roman"/>
          <w:b w:val="0"/>
          <w:i w:val="0"/>
          <w:caps w:val="0"/>
          <w:color w:val="auto"/>
          <w:spacing w:val="0"/>
          <w:sz w:val="32"/>
          <w:szCs w:val="32"/>
          <w:lang w:eastAsia="zh-CN"/>
        </w:rPr>
        <w:t>发展</w:t>
      </w:r>
      <w:r>
        <w:rPr>
          <w:rFonts w:hint="default" w:ascii="Times New Roman" w:hAnsi="Times New Roman" w:eastAsia="仿宋_GB2312" w:cs="Times New Roman"/>
          <w:b w:val="0"/>
          <w:i w:val="0"/>
          <w:caps w:val="0"/>
          <w:color w:val="auto"/>
          <w:spacing w:val="0"/>
          <w:sz w:val="32"/>
          <w:szCs w:val="32"/>
        </w:rPr>
        <w:t>。</w:t>
      </w:r>
      <w:r>
        <w:rPr>
          <w:rFonts w:hint="default" w:ascii="Times New Roman" w:hAnsi="Times New Roman" w:eastAsia="仿宋_GB2312" w:cs="Times New Roman"/>
          <w:color w:val="auto"/>
          <w:sz w:val="32"/>
          <w:szCs w:val="32"/>
        </w:rPr>
        <w:t>以巡察整改为契机，把整改工作与中心工作深度融合，将整改成效体现到推动事业发展的具体实践中。在业务工作方面，紧扣上级决策部署和单位发展目标，聚焦重点任务、关键领域，攻坚克难、锐意进取，着力破解工作中的堵点难点问题，不断提升工作质量和效率，推动业务工作再上新台阶。在队伍建设方面，坚持正确选人用人导向，加强干部思想淬炼、政治历练、实践锻炼、专业训练，提升干部队伍的政治素质、业务能力和担当精神，打造一支忠诚干净担当的高素质专业化队伍。在服务群众方面，牢固树立以人民为中心的发展思想，聚焦群众急难愁盼问题，优化服务流程、提升服务效能，切实为群众办实事、解难题，不断增强群众的获得感、幸福感和安全感，以各项工作的全面发展检验巡察整改的实际成效</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bookmarkStart w:id="0" w:name="_GoBack"/>
      <w:bookmarkEnd w:id="0"/>
      <w:r>
        <w:rPr>
          <w:rFonts w:hint="default" w:ascii="Times New Roman" w:hAnsi="Times New Roman" w:eastAsia="仿宋_GB2312" w:cs="Times New Roman"/>
          <w:b w:val="0"/>
          <w:i w:val="0"/>
          <w:caps w:val="0"/>
          <w:color w:val="auto"/>
          <w:spacing w:val="0"/>
          <w:kern w:val="0"/>
          <w:sz w:val="32"/>
          <w:szCs w:val="32"/>
          <w:lang w:val="en-US" w:eastAsia="zh-CN" w:bidi="ar"/>
        </w:rPr>
        <w:t>欢迎广大干部群众对我单位的巡察整改落实情况进行监督。如有意见建议，请及时向我们反映。联系电话：0871-67975391；通信地址：牛足村委会；邮政编码：651708。</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pStyle w:val="2"/>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b w:val="0"/>
          <w:i w:val="0"/>
          <w:color w:val="auto"/>
          <w:spacing w:val="0"/>
          <w:kern w:val="0"/>
          <w:sz w:val="32"/>
          <w:szCs w:val="32"/>
          <w:lang w:val="en-US" w:eastAsia="zh-CN" w:bidi="ar"/>
        </w:rPr>
        <w:t>牛足村党总支</w:t>
      </w:r>
    </w:p>
    <w:p>
      <w:pPr>
        <w:keepNext w:val="0"/>
        <w:keepLines w:val="0"/>
        <w:pageBreakBefore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b w:val="0"/>
          <w:i w:val="0"/>
          <w:caps w:val="0"/>
          <w:color w:val="auto"/>
          <w:spacing w:val="0"/>
          <w:kern w:val="0"/>
          <w:sz w:val="32"/>
          <w:szCs w:val="32"/>
          <w:lang w:val="en-US" w:eastAsia="zh-CN" w:bidi="ar"/>
        </w:rPr>
        <w:t>2026年1月10日</w:t>
      </w:r>
    </w:p>
    <w:p>
      <w:pPr>
        <w:ind w:firstLine="640" w:firstLineChars="200"/>
        <w:rPr>
          <w:rFonts w:hint="default" w:ascii="Times New Roman" w:hAnsi="Times New Roman" w:eastAsia="楷体_GB2312" w:cs="Times New Roman"/>
          <w:b w:val="0"/>
          <w:i w:val="0"/>
          <w:caps w:val="0"/>
          <w:color w:val="auto"/>
          <w:spacing w:val="0"/>
          <w:sz w:val="32"/>
          <w:szCs w:val="32"/>
          <w:shd w:val="clear" w:fill="FFFFFF"/>
          <w:lang w:val="en-US" w:eastAsia="zh-CN"/>
        </w:rPr>
      </w:pPr>
    </w:p>
    <w:sectPr>
      <w:headerReference r:id="rId3" w:type="default"/>
      <w:footerReference r:id="rId4"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mRiNTlhM2E1M2MzYjljNmFmMzVlMjQxMjY4MWQifQ=="/>
  </w:docVars>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06206E"/>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91306B4"/>
    <w:rsid w:val="191F3BA6"/>
    <w:rsid w:val="193030A1"/>
    <w:rsid w:val="19520797"/>
    <w:rsid w:val="195C0C77"/>
    <w:rsid w:val="198311A6"/>
    <w:rsid w:val="199707DF"/>
    <w:rsid w:val="19BE19EE"/>
    <w:rsid w:val="19CE022D"/>
    <w:rsid w:val="19F54D3D"/>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8C1648"/>
    <w:rsid w:val="1DA61684"/>
    <w:rsid w:val="1DB212E3"/>
    <w:rsid w:val="1DBF3698"/>
    <w:rsid w:val="1DC27D06"/>
    <w:rsid w:val="1DD1429D"/>
    <w:rsid w:val="1DD57781"/>
    <w:rsid w:val="1DF0107D"/>
    <w:rsid w:val="1DFB5113"/>
    <w:rsid w:val="1DFF5956"/>
    <w:rsid w:val="1E306F70"/>
    <w:rsid w:val="1E46722C"/>
    <w:rsid w:val="1E4B0A3F"/>
    <w:rsid w:val="1E500D4C"/>
    <w:rsid w:val="1E6715A8"/>
    <w:rsid w:val="1E9B0E52"/>
    <w:rsid w:val="1EB36366"/>
    <w:rsid w:val="1EB754B6"/>
    <w:rsid w:val="1EC044E8"/>
    <w:rsid w:val="1EF170CB"/>
    <w:rsid w:val="1EF82A6A"/>
    <w:rsid w:val="1EFA0605"/>
    <w:rsid w:val="1F036FA1"/>
    <w:rsid w:val="1F111D9A"/>
    <w:rsid w:val="1F3C44E0"/>
    <w:rsid w:val="1F5C7B62"/>
    <w:rsid w:val="1F645366"/>
    <w:rsid w:val="1F696DDE"/>
    <w:rsid w:val="1F6F54A0"/>
    <w:rsid w:val="1F8F3203"/>
    <w:rsid w:val="1FD0437A"/>
    <w:rsid w:val="1FD24B12"/>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1D68E2"/>
    <w:rsid w:val="212B4924"/>
    <w:rsid w:val="212E6400"/>
    <w:rsid w:val="2131474F"/>
    <w:rsid w:val="213A70AA"/>
    <w:rsid w:val="2147642A"/>
    <w:rsid w:val="2149353E"/>
    <w:rsid w:val="21570046"/>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04178"/>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0205F"/>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03C"/>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70516"/>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748E4"/>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A1A05"/>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E1A13"/>
    <w:rsid w:val="4EF4492A"/>
    <w:rsid w:val="4F103A08"/>
    <w:rsid w:val="4F193498"/>
    <w:rsid w:val="4F1F0530"/>
    <w:rsid w:val="4F21092E"/>
    <w:rsid w:val="4F245C83"/>
    <w:rsid w:val="4F3C1AED"/>
    <w:rsid w:val="4F67636E"/>
    <w:rsid w:val="4F6C5CD1"/>
    <w:rsid w:val="4F806608"/>
    <w:rsid w:val="4F932EA2"/>
    <w:rsid w:val="4FAE568C"/>
    <w:rsid w:val="4FB4512B"/>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B7608A"/>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203D1"/>
    <w:rsid w:val="6B953B2E"/>
    <w:rsid w:val="6B9C4C13"/>
    <w:rsid w:val="6BAC671A"/>
    <w:rsid w:val="6BCF587B"/>
    <w:rsid w:val="6BE11E93"/>
    <w:rsid w:val="6BFA0A6A"/>
    <w:rsid w:val="6C172AC1"/>
    <w:rsid w:val="6C1826CD"/>
    <w:rsid w:val="6C1A638F"/>
    <w:rsid w:val="6C224524"/>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Indent"/>
    <w:basedOn w:val="1"/>
    <w:next w:val="1"/>
    <w:qFormat/>
    <w:uiPriority w:val="0"/>
    <w:pPr>
      <w:ind w:firstLine="200" w:firstLineChars="200"/>
    </w:pPr>
    <w:rPr>
      <w:rFonts w:ascii="??" w:hAnsi="??"/>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21</Pages>
  <Words>6396</Words>
  <Characters>6604</Characters>
  <Lines>0</Lines>
  <Paragraphs>0</Paragraphs>
  <TotalTime>128</TotalTime>
  <ScaleCrop>false</ScaleCrop>
  <LinksUpToDate>false</LinksUpToDate>
  <CharactersWithSpaces>6604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2026-01-16T04:59:00Z</cp:lastPrinted>
  <dcterms:modified xsi:type="dcterms:W3CDTF">2026-01-20T08:23:31Z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148ADC5EF1EA49A9A6E872AED5CFAFBD_13</vt:lpwstr>
  </property>
  <property fmtid="{D5CDD505-2E9C-101B-9397-08002B2CF9AE}" pid="4" name="KSOTemplateDocerSaveRecord">
    <vt:lpwstr>eyJoZGlkIjoiOTM3NTEwNGU5MWUxY2Q5YmZhNTY0ZGYyMzIxYzQ2ZTciLCJ1c2VySWQiOiIxMTUxNTg5OTEyIn0=</vt:lpwstr>
  </property>
</Properties>
</file>