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大营社区党委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方正小标宋简体" w:cs="Times New Roman"/>
          <w:b w:val="0"/>
          <w:bCs w:val="0"/>
          <w:color w:val="auto"/>
          <w:spacing w:val="8"/>
          <w:kern w:val="0"/>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关于对县委巡察反馈意见整改进展情况的通报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县委统一部署，县委第一巡察组于2025年3月12日至4月30日，对大营社区党委开展了巡察。2025年6月10日县委第一巡察组向大营社区党委反馈了巡察情况。现集中整改期已届满，结合巡察整改进展情况，根据《中国共产党巡视工作条例》有关规定，现将巡察整改情况向社会予以公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县委第一巡察组共反馈了</w:t>
      </w:r>
      <w:r>
        <w:rPr>
          <w:rFonts w:hint="default" w:ascii="Times New Roman" w:hAnsi="Times New Roman" w:eastAsia="仿宋_GB2312" w:cs="Times New Roman"/>
          <w:b w:val="0"/>
          <w:color w:val="auto"/>
          <w:kern w:val="0"/>
          <w:sz w:val="32"/>
          <w:szCs w:val="32"/>
          <w:shd w:val="clear" w:color="auto" w:fill="FFFFFF"/>
          <w:lang w:val="en-US" w:eastAsia="zh-CN" w:bidi="ar"/>
        </w:rPr>
        <w:t>4个方面</w:t>
      </w:r>
      <w:r>
        <w:rPr>
          <w:rFonts w:hint="default" w:ascii="Times New Roman" w:hAnsi="Times New Roman" w:eastAsia="仿宋_GB2312" w:cs="Times New Roman"/>
          <w:color w:val="auto"/>
          <w:sz w:val="32"/>
          <w:szCs w:val="32"/>
          <w:lang w:val="en-US" w:eastAsia="zh-CN"/>
        </w:rPr>
        <w:t>36个问题；大营社区党委制定整改措施103项；截止整改时限到期已完成整改的问题36个，落实整改率为100%；修订和新建制度7项。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i w:val="0"/>
          <w:caps w:val="0"/>
          <w:color w:val="auto"/>
          <w:spacing w:val="0"/>
          <w:sz w:val="24"/>
          <w:szCs w:val="24"/>
          <w:shd w:val="clear" w:fill="FFFFFF"/>
        </w:rPr>
      </w:pPr>
      <w:r>
        <w:rPr>
          <w:rFonts w:hint="default" w:ascii="Times New Roman" w:hAnsi="Times New Roman" w:eastAsia="黑体" w:cs="Times New Roman"/>
          <w:b w:val="0"/>
          <w:i w:val="0"/>
          <w:caps w:val="0"/>
          <w:color w:val="auto"/>
          <w:spacing w:val="0"/>
          <w:sz w:val="32"/>
          <w:szCs w:val="32"/>
          <w:shd w:val="clear" w:fill="FFFFFF"/>
        </w:rPr>
        <w:t>一、</w:t>
      </w:r>
      <w:r>
        <w:rPr>
          <w:rFonts w:hint="default" w:ascii="Times New Roman" w:hAnsi="Times New Roman" w:eastAsia="黑体" w:cs="Times New Roman"/>
          <w:b w:val="0"/>
          <w:i w:val="0"/>
          <w:caps w:val="0"/>
          <w:color w:val="auto"/>
          <w:spacing w:val="0"/>
          <w:sz w:val="32"/>
          <w:szCs w:val="32"/>
          <w:shd w:val="clear" w:fill="FFFFFF"/>
          <w:lang w:eastAsia="zh-CN"/>
        </w:rPr>
        <w:t>组织</w:t>
      </w:r>
      <w:r>
        <w:rPr>
          <w:rFonts w:hint="default" w:ascii="Times New Roman" w:hAnsi="Times New Roman" w:eastAsia="黑体" w:cs="Times New Roman"/>
          <w:b w:val="0"/>
          <w:i w:val="0"/>
          <w:caps w:val="0"/>
          <w:color w:val="auto"/>
          <w:spacing w:val="0"/>
          <w:sz w:val="32"/>
          <w:szCs w:val="32"/>
          <w:shd w:val="clear" w:fill="FFFFFF"/>
        </w:rPr>
        <w:t>整改工作情况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楷体_GB2312" w:cs="Times New Roman"/>
          <w:b w:val="0"/>
          <w:i w:val="0"/>
          <w:caps w:val="0"/>
          <w:color w:val="auto"/>
          <w:spacing w:val="0"/>
          <w:sz w:val="32"/>
          <w:szCs w:val="32"/>
          <w:shd w:val="clear" w:fill="FFFFFF"/>
          <w:lang w:eastAsia="zh-CN"/>
        </w:rPr>
        <w:t>（一）统一思想认识，增强政治自觉</w:t>
      </w:r>
      <w:r>
        <w:rPr>
          <w:rFonts w:hint="default" w:ascii="Times New Roman" w:hAnsi="Times New Roman" w:eastAsia="仿宋_GB2312" w:cs="Times New Roman"/>
          <w:b w:val="0"/>
          <w:i w:val="0"/>
          <w:caps w:val="0"/>
          <w:color w:val="auto"/>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将整改工作作为提升基层治理效能的重要契机，第一时间召开党委专题会议传达学习相关要求，深入剖析问题根源，引导全体党员干部深刻认识整改工作的政治性、紧迫性，切实把思想和行动统一到整改部署上来，凝聚思想共识和行动合力。</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楷体_GB2312" w:cs="Times New Roman"/>
          <w:b w:val="0"/>
          <w:i w:val="0"/>
          <w:caps w:val="0"/>
          <w:color w:val="auto"/>
          <w:spacing w:val="0"/>
          <w:sz w:val="32"/>
          <w:szCs w:val="32"/>
          <w:shd w:val="clear" w:fill="FFFFFF"/>
          <w:lang w:eastAsia="zh-CN"/>
        </w:rPr>
        <w:t>（二）细化整改措施，层层压实责任</w:t>
      </w:r>
      <w:r>
        <w:rPr>
          <w:rFonts w:hint="default" w:ascii="Times New Roman" w:hAnsi="Times New Roman" w:eastAsia="仿宋_GB2312" w:cs="Times New Roman"/>
          <w:b w:val="0"/>
          <w:i w:val="0"/>
          <w:caps w:val="0"/>
          <w:color w:val="auto"/>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建立整改责任体系，针对36个问题逐一制定“问题清单、措施清单、责任清单、时限清单”，明确整改目标、具体举措、责任主体和完成时限。党委班子成员带头认领重点难点问题督导推进，层层传导压力，推动整改工作有力有序开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（三）强化建章立制，务求工作实效</w:t>
      </w:r>
      <w:r>
        <w:rPr>
          <w:rFonts w:hint="default" w:ascii="Times New Roman" w:hAnsi="Times New Roman" w:eastAsia="仿宋_GB2312" w:cs="Times New Roman"/>
          <w:b w:val="0"/>
          <w:i w:val="0"/>
          <w:caps w:val="0"/>
          <w:color w:val="auto"/>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坚持“当下改”与“长久立”相结合，在集中整改突出问题的同时，注重深挖问题背后的制度短板和管理漏洞，系统修订和新建制度7项，形成“发现问题—整改落实—制度完善—长效管控”的工作闭环。始终以“钉钉子”精神狠抓整改落实，定期开展整改成效“回头看”，确保整改成果经得起实践和群众检验，切实把整改成效转化为服务群众、推动社区发展的强大动力。</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rPr>
      </w:pPr>
      <w:r>
        <w:rPr>
          <w:rFonts w:hint="default" w:ascii="Times New Roman" w:hAnsi="Times New Roman" w:eastAsia="黑体" w:cs="Times New Roman"/>
          <w:b w:val="0"/>
          <w:i w:val="0"/>
          <w:caps w:val="0"/>
          <w:color w:val="auto"/>
          <w:spacing w:val="0"/>
          <w:sz w:val="32"/>
          <w:szCs w:val="32"/>
          <w:shd w:val="clear" w:fill="FFFFFF"/>
        </w:rPr>
        <w:t>二、问题整改</w:t>
      </w:r>
      <w:r>
        <w:rPr>
          <w:rFonts w:hint="default" w:ascii="Times New Roman" w:hAnsi="Times New Roman" w:eastAsia="黑体" w:cs="Times New Roman"/>
          <w:b w:val="0"/>
          <w:i w:val="0"/>
          <w:caps w:val="0"/>
          <w:color w:val="auto"/>
          <w:spacing w:val="0"/>
          <w:sz w:val="32"/>
          <w:szCs w:val="32"/>
          <w:shd w:val="clear" w:fill="FFFFFF"/>
          <w:lang w:eastAsia="zh-CN"/>
        </w:rPr>
        <w:t>落实</w:t>
      </w:r>
      <w:r>
        <w:rPr>
          <w:rFonts w:hint="default" w:ascii="Times New Roman" w:hAnsi="Times New Roman" w:eastAsia="黑体" w:cs="Times New Roman"/>
          <w:b w:val="0"/>
          <w:i w:val="0"/>
          <w:caps w:val="0"/>
          <w:color w:val="auto"/>
          <w:spacing w:val="0"/>
          <w:sz w:val="32"/>
          <w:szCs w:val="32"/>
          <w:shd w:val="clear" w:fill="FFFFFF"/>
        </w:rPr>
        <w:t>情况</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楷体_GB2312" w:cs="Times New Roman"/>
          <w:b w:val="0"/>
          <w:bCs/>
          <w:color w:val="auto"/>
          <w:spacing w:val="0"/>
          <w:kern w:val="2"/>
          <w:sz w:val="32"/>
          <w:szCs w:val="32"/>
          <w:lang w:val="en-US" w:eastAsia="zh-CN" w:bidi="ar-SA"/>
        </w:rPr>
      </w:pPr>
      <w:r>
        <w:rPr>
          <w:rFonts w:hint="default" w:ascii="Times New Roman" w:hAnsi="Times New Roman" w:eastAsia="楷体_GB2312" w:cs="Times New Roman"/>
          <w:b w:val="0"/>
          <w:bCs/>
          <w:color w:val="auto"/>
          <w:spacing w:val="0"/>
          <w:kern w:val="2"/>
          <w:sz w:val="32"/>
          <w:szCs w:val="32"/>
          <w:lang w:val="en-US" w:eastAsia="zh-CN" w:bidi="ar-SA"/>
        </w:rPr>
        <w:t>（一）</w:t>
      </w:r>
      <w:r>
        <w:rPr>
          <w:rFonts w:hint="default" w:ascii="Times New Roman" w:hAnsi="Times New Roman" w:eastAsia="楷体_GB2312" w:cs="Times New Roman"/>
          <w:b/>
          <w:bCs w:val="0"/>
          <w:color w:val="auto"/>
          <w:spacing w:val="0"/>
          <w:kern w:val="2"/>
          <w:sz w:val="32"/>
          <w:szCs w:val="32"/>
          <w:lang w:val="en-US" w:eastAsia="zh-CN" w:bidi="ar-SA"/>
        </w:rPr>
        <w:t>关于巡察反馈“</w:t>
      </w:r>
      <w:r>
        <w:rPr>
          <w:rFonts w:hint="default" w:ascii="Times New Roman" w:hAnsi="Times New Roman" w:eastAsia="楷体_GB2312" w:cs="Times New Roman"/>
          <w:b/>
          <w:bCs/>
          <w:color w:val="auto"/>
          <w:kern w:val="2"/>
          <w:sz w:val="32"/>
          <w:szCs w:val="32"/>
          <w:highlight w:val="none"/>
          <w:lang w:val="en-US" w:eastAsia="zh-CN" w:bidi="ar-SA"/>
        </w:rPr>
        <w:t>聚焦落实上轮巡视巡察整改情况加强监督，增强群众获得感幸福感安全感</w:t>
      </w:r>
      <w:r>
        <w:rPr>
          <w:rFonts w:hint="default" w:ascii="Times New Roman" w:hAnsi="Times New Roman" w:eastAsia="楷体_GB2312" w:cs="Times New Roman"/>
          <w:b/>
          <w:bCs w:val="0"/>
          <w:color w:val="auto"/>
          <w:spacing w:val="0"/>
          <w:kern w:val="2"/>
          <w:sz w:val="32"/>
          <w:szCs w:val="32"/>
          <w:lang w:val="en-US" w:eastAsia="zh-CN" w:bidi="ar-SA"/>
        </w:rPr>
        <w:t>”方面的问题</w:t>
      </w:r>
    </w:p>
    <w:p>
      <w:pPr>
        <w:pStyle w:val="3"/>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kern w:val="2"/>
          <w:sz w:val="32"/>
          <w:szCs w:val="32"/>
          <w:lang w:val="en-US" w:eastAsia="zh-CN" w:bidi="ar-SA"/>
        </w:rPr>
        <w:t>1.关于巡察反馈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上轮反馈问题整改不到位</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val="en-US" w:eastAsia="zh-CN"/>
        </w:rPr>
        <w:t>一是</w:t>
      </w:r>
      <w:r>
        <w:rPr>
          <w:rFonts w:hint="default" w:ascii="Times New Roman" w:hAnsi="Times New Roman" w:eastAsia="仿宋_GB2312" w:cs="Times New Roman"/>
          <w:b w:val="0"/>
          <w:bCs/>
          <w:color w:val="auto"/>
          <w:spacing w:val="0"/>
          <w:sz w:val="32"/>
          <w:szCs w:val="32"/>
          <w:lang w:val="en-US" w:eastAsia="zh-CN"/>
        </w:rPr>
        <w:t>全面完成债权核查。对1995年至2005年期间形成的集体债权进行逐户核实，查明涉及第二居民小组15户，金额共计8.112288万元，做到底数清、情况明。</w:t>
      </w:r>
      <w:r>
        <w:rPr>
          <w:rFonts w:hint="default" w:ascii="Times New Roman" w:hAnsi="Times New Roman" w:eastAsia="仿宋_GB2312" w:cs="Times New Roman"/>
          <w:b/>
          <w:bCs w:val="0"/>
          <w:color w:val="auto"/>
          <w:spacing w:val="0"/>
          <w:sz w:val="32"/>
          <w:szCs w:val="32"/>
          <w:lang w:val="en-US" w:eastAsia="zh-CN"/>
        </w:rPr>
        <w:t>二是</w:t>
      </w:r>
      <w:r>
        <w:rPr>
          <w:rFonts w:hint="default" w:ascii="Times New Roman" w:hAnsi="Times New Roman" w:eastAsia="仿宋_GB2312" w:cs="Times New Roman"/>
          <w:b w:val="0"/>
          <w:bCs/>
          <w:color w:val="auto"/>
          <w:spacing w:val="0"/>
          <w:sz w:val="32"/>
          <w:szCs w:val="32"/>
          <w:lang w:val="en-US" w:eastAsia="zh-CN"/>
        </w:rPr>
        <w:t>全面完成集中清收行动。明确由第二居民小组党支部书记、组长牵头负责，通过入户走访、电话沟通、书面催缴等方式开展集中清收。截至目前，累计收回1.070788万元。对暂时无力一次性偿还的2户困难群众，已协商制定分期还款计划，明确在每次发放地租时扣收500元扣收500元直至结清；对态度积极的欠款人，已督促其制定还款计划并逐步落实。</w:t>
      </w:r>
      <w:r>
        <w:rPr>
          <w:rFonts w:hint="default" w:ascii="Times New Roman" w:hAnsi="Times New Roman" w:eastAsia="仿宋_GB2312" w:cs="Times New Roman"/>
          <w:b/>
          <w:bCs w:val="0"/>
          <w:color w:val="auto"/>
          <w:spacing w:val="0"/>
          <w:sz w:val="32"/>
          <w:szCs w:val="32"/>
          <w:lang w:val="en-US" w:eastAsia="zh-CN"/>
        </w:rPr>
        <w:t>三是</w:t>
      </w:r>
      <w:r>
        <w:rPr>
          <w:rFonts w:hint="default" w:ascii="Times New Roman" w:hAnsi="Times New Roman" w:eastAsia="仿宋_GB2312" w:cs="Times New Roman"/>
          <w:b w:val="0"/>
          <w:bCs/>
          <w:color w:val="auto"/>
          <w:spacing w:val="0"/>
          <w:sz w:val="32"/>
          <w:szCs w:val="32"/>
          <w:lang w:val="en-US" w:eastAsia="zh-CN"/>
        </w:rPr>
        <w:t>全面完成整改措施落实。对所有欠款户均已发出书面催款通知，明确还款期限及相关责任。对通知到期仍拒不还款的，已启动法律程序准备工作，确保债权依法追收。</w:t>
      </w:r>
    </w:p>
    <w:p>
      <w:pPr>
        <w:pStyle w:val="3"/>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lang w:val="en-US" w:eastAsia="zh-CN"/>
        </w:rPr>
        <w:t>综上，该问题已完成整改。剩余未收回的7.0515万元，系历史遗留且成因复杂，部分属于困难群体无力一次性偿还，社区已通过制定分期计划、启动法律程序准备等方式，形成了制度化、常态化的持续追收机制。整体工作将长期坚持，确保集体资产安全完整。</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2.关于巡察反馈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对巡察整改工作重视不够</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针对档案管理漏洞，制定《社区档案材料保管制度》，明确档案收集、整理、存档、查阅等流程规范，安排专人负责档案管理，从制度层面杜绝类似问题再次发生；</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社区党委牵头组织召开2025年巡察整改专题组织生活会，会上深入学习巡察整改要求，对照巡察反馈问题深刻剖析原因，班子成员逐一作对照检查并开展批评与自我批评，明确将巡察整改纳入年度重点工作，从思想层面压实整改责任；</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制定详细的整改台账，细化下步整改举措及时间节点，保证整改工作有序开展。由社区党委定期督查整改进度，定期通报整改情况，确保各项整改任务有人抓、有人管、有实效，切实提升对巡察整改工作的重视程度和落实力度。</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楷体_GB2312" w:cs="Times New Roman"/>
          <w:b w:val="0"/>
          <w:bCs/>
          <w:color w:val="auto"/>
          <w:spacing w:val="0"/>
          <w:kern w:val="2"/>
          <w:sz w:val="32"/>
          <w:szCs w:val="32"/>
          <w:lang w:val="en-US" w:eastAsia="zh-CN" w:bidi="ar-SA"/>
        </w:rPr>
        <w:t>（二）</w:t>
      </w:r>
      <w:r>
        <w:rPr>
          <w:rFonts w:hint="default" w:ascii="Times New Roman" w:hAnsi="Times New Roman" w:eastAsia="楷体_GB2312" w:cs="Times New Roman"/>
          <w:b/>
          <w:bCs w:val="0"/>
          <w:color w:val="auto"/>
          <w:spacing w:val="0"/>
          <w:kern w:val="2"/>
          <w:sz w:val="32"/>
          <w:szCs w:val="32"/>
          <w:lang w:val="en-US" w:eastAsia="zh-CN" w:bidi="ar-SA"/>
        </w:rPr>
        <w:t>关于巡察反馈“</w:t>
      </w:r>
      <w:r>
        <w:rPr>
          <w:rFonts w:hint="default" w:ascii="Times New Roman" w:hAnsi="Times New Roman" w:eastAsia="楷体_GB2312" w:cs="Times New Roman"/>
          <w:b/>
          <w:bCs/>
          <w:color w:val="auto"/>
          <w:kern w:val="2"/>
          <w:sz w:val="32"/>
          <w:szCs w:val="32"/>
          <w:highlight w:val="none"/>
          <w:lang w:val="en-US" w:eastAsia="zh-CN" w:bidi="ar-SA"/>
        </w:rPr>
        <w:t>聚焦党的理论路线方针政策和党中央决策部署在基层的落实情况加强监督，督促基层党组织和党员干部以实际行动做到“两个维护”</w:t>
      </w:r>
      <w:r>
        <w:rPr>
          <w:rFonts w:hint="default" w:ascii="Times New Roman" w:hAnsi="Times New Roman" w:eastAsia="楷体_GB2312" w:cs="Times New Roman"/>
          <w:b/>
          <w:bCs w:val="0"/>
          <w:color w:val="auto"/>
          <w:spacing w:val="0"/>
          <w:kern w:val="2"/>
          <w:sz w:val="32"/>
          <w:szCs w:val="32"/>
          <w:lang w:val="en-US" w:eastAsia="zh-CN" w:bidi="ar-SA"/>
        </w:rPr>
        <w:t>”方面的问题</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政治理论学习有差距</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严格执行“第一议题”学习制度，明确将学习习近平新时代中国特色社会主义思想、党的会议精神、习近平总书记重要讲话精神等内容作为党委会议首项议程。结合社区实际，细化学习内容和频次，确保应学尽学；</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完善台账资料管理体系，明确专人负责会议记录及资料归档工作，对每次会议的政治理论学习内容、参与人员、讨论情况等进行详细记录，形成完整的学习台账。</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通过强化政治理论学习，社区党委及村组干部的政治理论素养和履职能力得到明显提升，形成了重视学习、善于学习的良好氛围，为各项工作开展提供了坚实的思想保障。</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2.关于巡察反馈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执行“第一议题”制度不严格</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严格执行“第一议题”学习制度，明确将学习习近平新时代中国特色社会主义思想、党的会议精神、习近平总书记重要讲话精神等内容作为党委会议首项议程。结合社区实际，细化学习内容和频次，确保应学尽学；</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规范会议记录管理，确定专人担任党委会议记录员，提升记录人员对“第一议题”学习内容、讨论情况的记录能力，确保记录要素完整、内容详实、逻辑清晰。</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通过整改，2025年以来召开的党委会议均严格落实“第一议题”制度，学习质量和规范化水平显著提升，切实将“第一议题”制度转化为强化理论武装、推动工作落实的重要抓手。</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3.关于巡察反馈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履行耕地保护主体责任不到位</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对巡察反馈的43块耕地流出图斑全部完成整改。其中，图斑号为IIXJ29、2022111412070158的两块耕地已于2025年9月完成整改，目前正在按程序申请验收，其余41块耕地流出图斑均已完成整改并通过验收，实现整改闭环。</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制定《大营社区土地管理办法实施方案》，进一步明确耕地保护责任，健全土地管理制度，规范土地使用秩序。</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建立常态化土地巡查机制，由社区“两委”成员带队，联合居组干部组成巡查小组，每周对辖区内耕地开展不少于1次巡查，重点排查违规占用耕地、擅自改变耕地用途等行为；同时通过宣传栏张贴政策海报、入户宣传等方式，广泛普及耕地保护法律法规和政策要求，切实提升群众耕地保护意识和法治观念。</w:t>
      </w:r>
      <w:r>
        <w:rPr>
          <w:rFonts w:hint="default" w:ascii="Times New Roman" w:hAnsi="Times New Roman" w:eastAsia="仿宋_GB2312" w:cs="Times New Roman"/>
          <w:b/>
          <w:bCs w:val="0"/>
          <w:color w:val="auto"/>
          <w:spacing w:val="0"/>
          <w:kern w:val="2"/>
          <w:sz w:val="32"/>
          <w:szCs w:val="32"/>
          <w:lang w:val="en-US" w:eastAsia="zh-CN" w:bidi="ar-SA"/>
        </w:rPr>
        <w:t>四是</w:t>
      </w:r>
      <w:r>
        <w:rPr>
          <w:rFonts w:hint="default" w:ascii="Times New Roman" w:hAnsi="Times New Roman" w:eastAsia="仿宋_GB2312" w:cs="Times New Roman"/>
          <w:b w:val="0"/>
          <w:bCs/>
          <w:color w:val="auto"/>
          <w:spacing w:val="0"/>
          <w:kern w:val="2"/>
          <w:sz w:val="32"/>
          <w:szCs w:val="32"/>
          <w:lang w:val="en-US" w:eastAsia="zh-CN" w:bidi="ar-SA"/>
        </w:rPr>
        <w:t>制定并实施《农村土地承包经营权流转程序实施方案》，严格规范土地流转程序，对流转合同实行审核把关，明确流转土地必须用于粮食、蔬菜等农业生产，严禁“非农化”“非粮化”。截至目前，社区土地流转均符合规定用途，未发生新增“非农化”“非粮化”问题，耕地保护红线得到有效坚守。</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4.关于巡察反馈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“两违整治”工作不力</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整改落实情况及成效：一是</w:t>
      </w:r>
      <w:r>
        <w:rPr>
          <w:rFonts w:hint="default" w:ascii="Times New Roman" w:hAnsi="Times New Roman" w:eastAsia="仿宋_GB2312" w:cs="Times New Roman"/>
          <w:b w:val="0"/>
          <w:bCs/>
          <w:color w:val="auto"/>
          <w:spacing w:val="0"/>
          <w:kern w:val="2"/>
          <w:sz w:val="32"/>
          <w:szCs w:val="32"/>
          <w:lang w:val="en-US" w:eastAsia="zh-CN" w:bidi="ar-SA"/>
        </w:rPr>
        <w:t>对巡察反馈的2021年至2024年违建问题进行全面梳理，组织专人逐户核查</w:t>
      </w:r>
      <w:r>
        <w:rPr>
          <w:rFonts w:hint="default" w:ascii="Times New Roman" w:hAnsi="Times New Roman" w:eastAsia="仿宋_GB2312" w:cs="Times New Roman"/>
          <w:b w:val="0"/>
          <w:bCs/>
          <w:color w:val="auto"/>
          <w:spacing w:val="0"/>
          <w:sz w:val="32"/>
          <w:szCs w:val="32"/>
          <w:lang w:eastAsia="zh-CN"/>
        </w:rPr>
        <w:t>违建具体情况，</w:t>
      </w:r>
      <w:r>
        <w:rPr>
          <w:rFonts w:hint="default" w:ascii="Times New Roman" w:hAnsi="Times New Roman" w:eastAsia="仿宋_GB2312" w:cs="Times New Roman"/>
          <w:b w:val="0"/>
          <w:bCs/>
          <w:color w:val="auto"/>
          <w:spacing w:val="0"/>
          <w:kern w:val="2"/>
          <w:sz w:val="32"/>
          <w:szCs w:val="32"/>
          <w:lang w:val="en-US" w:eastAsia="zh-CN" w:bidi="ar-SA"/>
        </w:rPr>
        <w:t>制定整改措施。通过上门沟通、政策宣讲、联合执法等方式，已完成全部可整改违建户的整改工作，实现应改尽改。</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建立并严格执行常态化巡查机制，由社区“两委”成员带队，联合居组干部组成巡查小组，落实“每周一巡查、每周一汇报”制度，及时发现并制止苗头性、倾向性问题，辖区内新增违建得到有效遏制，实现“零新增”。</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强化责任追究，对在土地管理及“两违整治”工作中履职不力的3名村组干部，严格按照县委耕地保护十条措施予以处理，其中2人通报批评、1人停职一个月，进一步压实了居组干部的监管责任，推动形成“不敢违、不能违、不想违”的工作氛围。</w:t>
      </w:r>
      <w:r>
        <w:rPr>
          <w:rFonts w:hint="default" w:ascii="Times New Roman" w:hAnsi="Times New Roman" w:eastAsia="仿宋_GB2312" w:cs="Times New Roman"/>
          <w:b/>
          <w:bCs w:val="0"/>
          <w:color w:val="auto"/>
          <w:spacing w:val="0"/>
          <w:kern w:val="2"/>
          <w:sz w:val="32"/>
          <w:szCs w:val="32"/>
          <w:lang w:val="en-US" w:eastAsia="zh-CN" w:bidi="ar-SA"/>
        </w:rPr>
        <w:t>四是</w:t>
      </w:r>
      <w:r>
        <w:rPr>
          <w:rFonts w:hint="default" w:ascii="Times New Roman" w:hAnsi="Times New Roman" w:eastAsia="仿宋_GB2312" w:cs="Times New Roman"/>
          <w:b w:val="0"/>
          <w:bCs/>
          <w:color w:val="auto"/>
          <w:spacing w:val="0"/>
          <w:kern w:val="2"/>
          <w:sz w:val="32"/>
          <w:szCs w:val="32"/>
          <w:lang w:val="en-US" w:eastAsia="zh-CN" w:bidi="ar-SA"/>
        </w:rPr>
        <w:t>健全长效管理机制，通过宣传栏、入户走访、微信群等方式持续开展政策宣传，提高群众对违法建设危害性的认识，从源头上预防违建行为发生。</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5.关于巡察反馈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人居环境整治工作成效不佳</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针对黑榜通报反映的零星垃圾、小广告问题，以居民小组为单位划定4个网格责任区，建立“每周大扫除”机制，形成“社区引导、群众参与”的长效管护模式；</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强化人居环境整治责任落实，将辖区划分为4个责任片区，明确4名保洁人员分片区负责。严格执行“每周全面排查”制度，重点对背街小巷、沟渠、垃圾收集点等区域进行检查，社区整体环境整洁度显著提升；</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制定并实施《大营社区“积分超市”运行管理实施方案（试行）》，设置参与环境卫生整治等积分项目，通过“积分兑换生活用品”激励群众参与，社区人居环境持续改善。</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6.关于巡察反馈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防返贫监测工作不严实</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组织工作人员对2024年二季度至四季度存在签字缺失的19户监测对象收入核算表进行全面梳理，逐户与监测对象对接核实收入数据，确保核算数据与实际情况一致。目前，所有缺失核查人员和户主签字的核算表均已补充完善签字手续，档案资料规范完整，数据准确性和台账一致性得到保障；</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明确防返贫监测工作中收入核算、签字确认等环节的责任分工，将责任落实到具体经办人及审核人，确保各环节有章可循、有人负责；</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建立常态化自查机制，每季度对收入核算表等档案资料进行抽查，防止类似问题发生，工作的严谨性和规范性明显提升。</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7.关于巡察反馈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乡村振兴项目谋划不实</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建立健全乡村振兴项目谋划长效机制，明确今后所有乡村振兴项目均需组织专业人员、村民代表、乡贤等组成评审组开展可行性论证，从项目必要性、资金保障、实施条件等方面严格把关，确保项目谋划科学、务实、可行。</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对2021年确定的生活污水治理项目进行全面重新评估，结合社区人口分布、污水产生量等实际情况，将原项目调整为分片区逐步推进模式，有效降低了初期资金压力。首个片区小场坡路段生活污水治理工程已于2025年7月完工并投入使用，实现了项目从“无法实施”到“落地见效”的实质性转变。</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对2022年确定的红色文化传承和温泉旅游观光园项目开展实地调研和成本测算，经充分论证，原项目中温泉开发部分因地质条件复杂、投资过高，不具备实施可行性，已按程序终止该项目，避免了无效投入和资源浪费。</w:t>
      </w:r>
      <w:r>
        <w:rPr>
          <w:rFonts w:hint="default" w:ascii="Times New Roman" w:hAnsi="Times New Roman" w:eastAsia="仿宋_GB2312" w:cs="Times New Roman"/>
          <w:b/>
          <w:bCs w:val="0"/>
          <w:color w:val="auto"/>
          <w:spacing w:val="0"/>
          <w:kern w:val="2"/>
          <w:sz w:val="32"/>
          <w:szCs w:val="32"/>
          <w:lang w:val="en-US" w:eastAsia="zh-CN" w:bidi="ar-SA"/>
        </w:rPr>
        <w:t>四是</w:t>
      </w:r>
      <w:r>
        <w:rPr>
          <w:rFonts w:hint="default" w:ascii="Times New Roman" w:hAnsi="Times New Roman" w:eastAsia="仿宋_GB2312" w:cs="Times New Roman"/>
          <w:b w:val="0"/>
          <w:bCs/>
          <w:color w:val="auto"/>
          <w:spacing w:val="0"/>
          <w:kern w:val="2"/>
          <w:sz w:val="32"/>
          <w:szCs w:val="32"/>
          <w:lang w:val="en-US" w:eastAsia="zh-CN" w:bidi="ar-SA"/>
        </w:rPr>
        <w:t>通过上述措施，彻底解决了项目谋划不实的问题，形成了“谋划科学、决策民主、实施有序、管理规范”的项目工作机制，为今后乡村振兴项目建设提供了制度保障。</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8.关于巡察反馈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医保缴费工作有差距</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成立医保缴费工作领导小组，将街道下达的缴费总目标科学分解为4个居民小组的具体任务数，将完成情况与小组年度绩效考核直接挂钩，形成“任务到人、责任到岗、奖惩分明”的工作格局，切实提升干部工作主动性与执行力；</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针对部分居民缴费不便、政策不了解等问题，通过居民微信群推送医保缴费流程指南；在社区服务大厅设立“医保缴费服务窗口”，提供现场指导、代帮代缴服务，对行动不便的老人、残疾人等群体，组织干部上门讲解政策、协助完成缴费；</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每月召开医保缴费工作推进会，由各小组汇报缴费进度、存在问题；领导小组根据进度差距，对滞后小组进行重点督导，帮助分析原因、制定追赶措施，确保缴费工作按节点推进，从机制上保障后续缴费比例稳定达标。</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通过上述整改措施，社区医保缴费工作的组织架构、工作流程、服务保障均已完善，形成标准化工作方法，具备确保缴费完成比例达到街道平均水平的工作能力。</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9.关于巡察反馈“落实意识形态工作不到位”问题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严格落实意识形态工作责任制，明确社区党委主体责任，党委书记作为第一责任人牵头抓总，班子成员按“一岗双责”分工抓好分管领域意识形态工作，形成“书记带头、班子协同、全员参与”的工作格局，确保责任层层传导、落实到位；</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建立意识形态工作专题研究机制，全年党委会专题研究意识形态工作不少于2次，2025年上半年召开</w:t>
      </w:r>
      <w:r>
        <w:rPr>
          <w:rFonts w:hint="default" w:ascii="Times New Roman" w:hAnsi="Times New Roman" w:eastAsia="仿宋_GB2312" w:cs="Times New Roman"/>
          <w:b w:val="0"/>
          <w:bCs/>
          <w:color w:val="auto"/>
          <w:spacing w:val="0"/>
          <w:kern w:val="2"/>
          <w:sz w:val="32"/>
          <w:szCs w:val="32"/>
          <w:highlight w:val="none"/>
          <w:lang w:val="en-US" w:eastAsia="zh-CN" w:bidi="ar-SA"/>
        </w:rPr>
        <w:t>1</w:t>
      </w:r>
      <w:r>
        <w:rPr>
          <w:rFonts w:hint="default" w:ascii="Times New Roman" w:hAnsi="Times New Roman" w:eastAsia="仿宋_GB2312" w:cs="Times New Roman"/>
          <w:b w:val="0"/>
          <w:bCs/>
          <w:color w:val="auto"/>
          <w:spacing w:val="0"/>
          <w:kern w:val="2"/>
          <w:sz w:val="32"/>
          <w:szCs w:val="32"/>
          <w:lang w:val="en-US" w:eastAsia="zh-CN" w:bidi="ar-SA"/>
        </w:rPr>
        <w:t>次意识形态工作专题会议，重点分析辖区内社情民意、舆论动态及潜在风险，对群众关注的热点问题进行研判并制定应对措施，及时化解苗头性、倾向性问题，提升了意识形态工作的针对性和主动性；</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将意识形态工作纳入年度工作计划，与社区中心工作同安排、同推进、同考核。同时完善工作台账，确保工作有迹可循、持续深化，意识形态工作的系统性和规范性有所提升。</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楷体_GB2312" w:cs="Times New Roman"/>
          <w:b w:val="0"/>
          <w:bCs/>
          <w:color w:val="auto"/>
          <w:spacing w:val="0"/>
          <w:kern w:val="2"/>
          <w:sz w:val="32"/>
          <w:szCs w:val="32"/>
          <w:lang w:val="en-US" w:eastAsia="zh-CN" w:bidi="ar-SA"/>
        </w:rPr>
        <w:t>（三）</w:t>
      </w:r>
      <w:r>
        <w:rPr>
          <w:rFonts w:hint="default" w:ascii="Times New Roman" w:hAnsi="Times New Roman" w:eastAsia="楷体_GB2312" w:cs="Times New Roman"/>
          <w:b/>
          <w:bCs w:val="0"/>
          <w:color w:val="auto"/>
          <w:spacing w:val="0"/>
          <w:kern w:val="2"/>
          <w:sz w:val="32"/>
          <w:szCs w:val="32"/>
          <w:lang w:val="en-US" w:eastAsia="zh-CN" w:bidi="ar-SA"/>
        </w:rPr>
        <w:t>关于巡察反馈“</w:t>
      </w:r>
      <w:r>
        <w:rPr>
          <w:rFonts w:hint="default" w:ascii="Times New Roman" w:hAnsi="Times New Roman" w:eastAsia="楷体_GB2312" w:cs="Times New Roman"/>
          <w:b/>
          <w:bCs/>
          <w:color w:val="auto"/>
          <w:kern w:val="2"/>
          <w:sz w:val="32"/>
          <w:szCs w:val="32"/>
          <w:highlight w:val="none"/>
          <w:lang w:val="en-US" w:eastAsia="zh-CN" w:bidi="ar-SA"/>
        </w:rPr>
        <w:t>聚焦党的理论路线方针政策和党中央决策部署在基层的落实情况加强监督，督促基层党组织和党员干部以实际行动做到“两个维护”</w:t>
      </w:r>
      <w:r>
        <w:rPr>
          <w:rFonts w:hint="default" w:ascii="Times New Roman" w:hAnsi="Times New Roman" w:eastAsia="楷体_GB2312" w:cs="Times New Roman"/>
          <w:b/>
          <w:bCs w:val="0"/>
          <w:color w:val="auto"/>
          <w:spacing w:val="0"/>
          <w:kern w:val="2"/>
          <w:sz w:val="32"/>
          <w:szCs w:val="32"/>
          <w:lang w:val="en-US" w:eastAsia="zh-CN" w:bidi="ar-SA"/>
        </w:rPr>
        <w:t>”方面的问题</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落实党风廉政建设工作责任意识不强</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党委书记切实履行第一责任人职责，在社区各项工作部署中，将党风廉政建设作为重要内容，亲自统筹、逐项审核把关，确保工作任务落到实处；</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已明确居组干部在党风廉政建设中的具体责任，开展党风廉政建设警示教育专题会议，强化责任意识，对苗头性问题及时提醒纠正，形成了层层抓落实的工作格局；</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严格执行相关制度，2025年上半年召开</w:t>
      </w:r>
      <w:r>
        <w:rPr>
          <w:rFonts w:hint="default" w:ascii="Times New Roman" w:hAnsi="Times New Roman" w:eastAsia="仿宋_GB2312" w:cs="Times New Roman"/>
          <w:b w:val="0"/>
          <w:bCs/>
          <w:color w:val="auto"/>
          <w:spacing w:val="0"/>
          <w:kern w:val="2"/>
          <w:sz w:val="32"/>
          <w:szCs w:val="32"/>
          <w:highlight w:val="none"/>
          <w:lang w:val="en-US" w:eastAsia="zh-CN" w:bidi="ar-SA"/>
        </w:rPr>
        <w:t>党风廉政建设专题研究会议1次</w:t>
      </w:r>
      <w:r>
        <w:rPr>
          <w:rFonts w:hint="default" w:ascii="Times New Roman" w:hAnsi="Times New Roman" w:eastAsia="仿宋_GB2312" w:cs="Times New Roman"/>
          <w:b w:val="0"/>
          <w:bCs/>
          <w:color w:val="auto"/>
          <w:spacing w:val="0"/>
          <w:kern w:val="2"/>
          <w:sz w:val="32"/>
          <w:szCs w:val="32"/>
          <w:lang w:val="en-US" w:eastAsia="zh-CN" w:bidi="ar-SA"/>
        </w:rPr>
        <w:t>，系统部署阶段性工作，会议记录完整规范并归档留存，同时完成了上半年“回头看”工作，对制度执行和问题整改情况进行全面检查，未发现反弹回潮迹象，党风廉政建设工作常态化推进机制初步形成。</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2.关于巡察反馈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管党治党“宽松软</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社区党委组织召开党员大会、各支部开展月度主题党日活动，在活动中通报了2020年12月至2024年12月期间本社区5名党员受党纪处分的具体案例，深入剖析了案例中党员违规违纪违法的原因，并总结了从中应吸取的教训，让参会党员深受触动，切实以“身边事”警醒了“身边人”；</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由党委书记带头领学《中国共产党章程》《中国共产党纪律处分条例》等党内法规，通过集中学习、专题讨论等形式，提示党员纪律红线和行为底线，推动党员将纪律规矩内化于心、外化于行，筑牢思想防线。</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经过系列整改，社区党员的纪律意识和规矩意识显著增强，让管党治党“宽松软”的现象得到有效改善，党组织的约束力、凝聚力和战斗力进一步提升，形成了遵规守纪、风清气正的良好氛围。</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3.关于巡察反馈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运用监督执纪“第一种形态”有差距</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组织社区党委书记及“两委”成员专题学习了监督执纪“第一种形态”的具体内涵、适用情形及操作规范，进一步明确了党委书记作为第一责任人的职责定位，使其深刻认识到提醒谈话在防范小问题演变成大错误中的重要作用，主动履职的意识显著增强；</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结合社区党员管理、日常工作等实际情况，开展“第一种形态”提醒谈话。截至目前，社区党委书记已开展提醒谈话</w:t>
      </w:r>
      <w:r>
        <w:rPr>
          <w:rFonts w:hint="default" w:ascii="Times New Roman" w:hAnsi="Times New Roman" w:eastAsia="仿宋_GB2312" w:cs="Times New Roman"/>
          <w:b w:val="0"/>
          <w:bCs/>
          <w:color w:val="auto"/>
          <w:spacing w:val="0"/>
          <w:kern w:val="2"/>
          <w:sz w:val="32"/>
          <w:szCs w:val="32"/>
          <w:highlight w:val="none"/>
          <w:lang w:val="en-US" w:eastAsia="zh-CN" w:bidi="ar-SA"/>
        </w:rPr>
        <w:t>4</w:t>
      </w:r>
      <w:r>
        <w:rPr>
          <w:rFonts w:hint="default" w:ascii="Times New Roman" w:hAnsi="Times New Roman" w:eastAsia="仿宋_GB2312" w:cs="Times New Roman"/>
          <w:b w:val="0"/>
          <w:bCs/>
          <w:color w:val="auto"/>
          <w:spacing w:val="0"/>
          <w:kern w:val="2"/>
          <w:sz w:val="32"/>
          <w:szCs w:val="32"/>
          <w:lang w:val="en-US" w:eastAsia="zh-CN" w:bidi="ar-SA"/>
        </w:rPr>
        <w:t>次；</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社区监委会切实履行督查职责，定期对党委书记运用“第一种形态”开展提醒谈话的情况进行检查，确保了各项制度要求落到实处，有效推动了“抓早抓小、防微杜渐”工作机制的常态化运行。</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4.关于巡察反馈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监委会职责履行不到位</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通过专题学习和责任重申，监委会成员进一步明确了自身监督职责，强化了依法依规履职意识，严格遵守监督工作相关制度，监督主动性和责任感显著提升；</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建立了监委会与社区“两委”、居民小组的常态化沟通机制，确保监委会能够全面掌握重大事项决策情况，为有效监督奠定基础；</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规范了大额资金使用等重大议题的议事流程，明确要求监委会主任必须参与审议并发表监督意见，且意见需在会议记录中单独列明。社区涉及大额资金使用的会议中，监委会主任均按要求发表了监督意见，有效发挥了监督作用，会议记录规范完整，监督效能得到提升。</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5.关于巡察反馈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未开展警示教育工作</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社区党委组织召开党员大会、各支部开展月度主题党日活动，在活动中通报了2020年12月至2024年12月期间本社区5名党员受党纪处分的具体案例，深入剖析了案例中党员违规违纪违法的原因，并总结了从中应吸取的教训，让参会党员深受触动，切实以“身边事”警醒了“身边人”；</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由社区党委书记牵头，挂钩组成员协同，针对5名受处分党员的案例，开展了覆盖全体党员的警示教育活动。通过案例专题研讨会等形式，向党员详细解读案例涉及的纪律规定，引导党员对照自身查摆问题，推动以案为鉴的要求入脑入心，党员纪律意识和规矩意识得到增强。</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通过系列警示教育活动，社区党员对党纪党规的知晓度和敬畏心</w:t>
      </w:r>
      <w:r>
        <w:rPr>
          <w:rFonts w:hint="default" w:ascii="Times New Roman" w:hAnsi="Times New Roman" w:eastAsia="仿宋_GB2312" w:cs="Times New Roman"/>
          <w:b w:val="0"/>
          <w:bCs/>
          <w:color w:val="auto"/>
          <w:spacing w:val="0"/>
          <w:kern w:val="2"/>
          <w:sz w:val="32"/>
          <w:szCs w:val="32"/>
          <w:highlight w:val="none"/>
          <w:lang w:val="en-US" w:eastAsia="zh-CN" w:bidi="ar-SA"/>
        </w:rPr>
        <w:t>显著</w:t>
      </w:r>
      <w:r>
        <w:rPr>
          <w:rFonts w:hint="default" w:ascii="Times New Roman" w:hAnsi="Times New Roman" w:eastAsia="仿宋_GB2312" w:cs="Times New Roman"/>
          <w:b w:val="0"/>
          <w:bCs/>
          <w:color w:val="auto"/>
          <w:spacing w:val="0"/>
          <w:kern w:val="2"/>
          <w:sz w:val="32"/>
          <w:szCs w:val="32"/>
          <w:lang w:val="en-US" w:eastAsia="zh-CN" w:bidi="ar-SA"/>
        </w:rPr>
        <w:t>提升，未发生党员违规违纪违法情况，营造了风清气正的社区政治生态，达到了举一反三、防范类似问题再次发生的整改效果。</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6.关于巡察反馈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超标准报销餐费</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经办人员已对涉及的超标准餐费进行了全面、细致地逐一核实，相关人员已将超标准部分全部清退，清退金额共计340元，确保了资金使用的合规性；</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针对财务管理中存在的问题，组织所有村组干部专题学习《大营社区财务管理制度》《大营社区“三资”管理办法》，强化了大家对财务制度的理解和执行意识，确保各项财务工作严格按相关规定执行；</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统一执行“每人每餐不超过30元”的误餐费标准，超标准部分一律不予报销，同时建立了详细的登记制度，对支出事由、参与人数、费用金额等信息逐项记录备案，确保费用支出规范透明。</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7.关于巡察反馈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违规大额支取现金</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严格执行现金管理相关法律法规，对超过1000元的支付坚决采取转账支付，低于1000元的也尽量不采用现金支付，通过规范支付方式，有效避免了大额现金支取和使用的违规行为，资金支付流程更加透明可追溯；</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修订完善《大营社区居委会现金管理制度》，结合实际细化了现金使用范围、审核审批等具体条款，形成了常态化的</w:t>
      </w:r>
      <w:r>
        <w:rPr>
          <w:rFonts w:hint="default" w:ascii="Times New Roman" w:hAnsi="Times New Roman" w:eastAsia="仿宋_GB2312" w:cs="Times New Roman"/>
          <w:b w:val="0"/>
          <w:bCs/>
          <w:color w:val="auto"/>
          <w:spacing w:val="0"/>
          <w:kern w:val="2"/>
          <w:sz w:val="32"/>
          <w:szCs w:val="32"/>
          <w:highlight w:val="none"/>
          <w:lang w:val="en-US" w:eastAsia="zh-CN" w:bidi="ar-SA"/>
        </w:rPr>
        <w:t>现金管理监督机制，</w:t>
      </w:r>
      <w:r>
        <w:rPr>
          <w:rFonts w:hint="default" w:ascii="Times New Roman" w:hAnsi="Times New Roman" w:eastAsia="仿宋_GB2312" w:cs="Times New Roman"/>
          <w:b w:val="0"/>
          <w:bCs/>
          <w:color w:val="auto"/>
          <w:spacing w:val="0"/>
          <w:kern w:val="2"/>
          <w:sz w:val="32"/>
          <w:szCs w:val="32"/>
          <w:lang w:val="en-US" w:eastAsia="zh-CN" w:bidi="ar-SA"/>
        </w:rPr>
        <w:t>确保每一笔资金使用都有章可循、有据可查，筑牢了现金管理的制度防线；</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加强财务人员学习培训，增强财务知识，财务人员的业务能力和责任意识得到提升，在实际操作中能严格按照规定执行，有效降低了因操作不规范导致的资金管理风险，财务管理水平得到进一步提高。</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val="0"/>
          <w:bCs/>
          <w:color w:val="auto"/>
          <w:spacing w:val="0"/>
          <w:kern w:val="2"/>
          <w:sz w:val="32"/>
          <w:szCs w:val="32"/>
          <w:highlight w:val="none"/>
          <w:lang w:val="en-US" w:eastAsia="zh-CN" w:bidi="ar-SA"/>
        </w:rPr>
      </w:pPr>
      <w:r>
        <w:rPr>
          <w:rFonts w:hint="default" w:ascii="Times New Roman" w:hAnsi="Times New Roman" w:eastAsia="仿宋_GB2312" w:cs="Times New Roman"/>
          <w:b w:val="0"/>
          <w:bCs/>
          <w:color w:val="auto"/>
          <w:spacing w:val="0"/>
          <w:kern w:val="2"/>
          <w:sz w:val="32"/>
          <w:szCs w:val="32"/>
          <w:highlight w:val="none"/>
          <w:lang w:val="en-US" w:eastAsia="zh-CN" w:bidi="ar-SA"/>
        </w:rPr>
        <w:t>通过系列整改措施，社区资金使用的安全性和规范性增强，违规大额支取现金的问题得到彻底解决，资金监管效能明显提升，为社区财务工作的规范运行提供了有力保障。</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8.关于巡察反馈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零星工程项目未严格执行招标投标相关规定</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严格执行招标投标相关规定，对符合招标条件的项目坚决按程序开展招标，针对不适宜公开招标的项目，规范采用竞争性磋商、邀请招标等替代方式，确保项目招标过程的竞争性和合规性，有效避免了单一来源等不规范招标情况的发生；</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加强了村组干部对招标投标政策法规的学习，通过专题培训、警示教育等形式，提升了干部的业务能力和审核把关意识，在项目实施过程中能够严格履行监管职责，杜绝了违规招标行为；</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建立了定期检查机制，重点对工程项目招标投标制度执行情况和流程合规性进行核查，对发现的问题及时整改，同时明确了违规行为的责任追究办法，形成了有效的监督约束机制，保障了工程项目招标工作的规范有序开展。</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9.关于巡察反馈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资产管理不到位</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4户租户拖欠大营社区所属企业大营皮货市场服务部2024年房租2.117万元，通过逐户追缴，现已全部收回，挽回了集体资产损失，保障了集体利益不受侵害；</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自2025年7月起，全面实行“先付款后用房”模式，在签订租赁合同时明确租金支付时间及逾期处理条款，对未按时支付租金的租户立即暂停租赁服务，从执行层面杜绝了新的欠款产生，确保租金收缴规范有序；</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建立了常态化租金管理机制，由专人负责每月核对租金到账情况，对即将到期的租户提前15天通过电话、书面等方式提醒缴费，同时定期排查租户经营及履约情况，对存在拖欠风险的租户及时介入沟通，从源头防范了欠款风险，提升了资产管理的精细化水平。</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10.关于巡察反馈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执行“四议两公开”制度不严格</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加强了“四议两公开”制度的全员培训，让村组干部全面掌握制度要求和操作流程，尤其针对土地流转等重大事项，明确由专人全程监督程序执行，确保“四议两公开”程序规范到位；</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制定并实施《农村土地承包经营权流转程序实施方案》，严格按照“四议两公开”工作法，确保群众的知情权、参与权、决策权和监督权得到充分保障，从流程上避免类似问题再次发生；</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推动党内各项制度学习常态化，通过定期组织学习、开展制度执行自查等方式，强化了村组干部的制度意识和执行自觉，将“四议两公开”等制度切实融入日常工作，有效提升了决策的民主性和透明度，群众对集体事务的满意度显著提高，未再发生因程序问题引发的信访情况。</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11.关于巡察反馈“厉行节约意识不强</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通过专题学习中央八项规定及其实施细则精神，村组干部及相关工作人员的厉行节约意识显著增强，从思想上筑牢了反对浪费的防线，形成了“精打细算、俭以养德”的工作氛围；</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对各类活动的经费使用进行合理规划，杜绝随意超支的情况，有效控制了招待费（误餐费）的总体支出。统一执行“每人每餐不超过30元”的误餐费标准，超标准部分一律不予报销，同时建立了详细的登记制度，对支出事由、参与人数、费用金额等信息逐项记录备案，确保费用支出规范透明；</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坚持定期公示招待费（误餐费）支出情况，主动接受群众监督，对发现的超标准、无依据支出一律不予报销，有效遏制了铺张浪费现象。通过系列整改，招待费（误餐费）支出呈下降趋势，节约型集体建设成效显著。</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12.关于巡察反馈“内控制度不健全”问题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制定《大营社区自办伙食（误餐）管理办法》，规范了报销要件，要求必须附采购清单、参与人员名单，并明确经办人、审批人职责及签字流程，杜绝了无清单、无签字的费用报销情况，内控制度体系得到健全；</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对各类活动的经费使用进行合理规划，杜绝随意超支的情况，有效控制了招待费（误餐费）的总体支出。统一执行“每人每餐不超过30元”的误餐费标准，超标准部分一律不予报销，同时建立了详细的登记制度，对支出事由、参与人数、费用金额等信息逐项记录备案，确保费用支出规范透明；</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组织社区“两委”成员、财务人员及相关经办人专题学习相关制度，确保其熟练掌握自办伙食各环节的操作规范和纪律要求，制度执行力明显增强，从源头防范了成本失控问题，自办伙食管理实现了有章可循、规范有序。</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13.关于巡察反馈“固定资产管理不规范”问题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highlight w:val="none"/>
          <w:lang w:val="en-US" w:eastAsia="zh-CN" w:bidi="ar-SA"/>
        </w:rPr>
        <w:t>【</w:t>
      </w:r>
      <w:r>
        <w:rPr>
          <w:rFonts w:hint="default" w:ascii="Times New Roman" w:hAnsi="Times New Roman" w:eastAsia="黑体" w:cs="Times New Roman"/>
          <w:b w:val="0"/>
          <w:bCs/>
          <w:color w:val="auto"/>
          <w:spacing w:val="0"/>
          <w:kern w:val="2"/>
          <w:sz w:val="32"/>
          <w:szCs w:val="32"/>
          <w:highlight w:val="none"/>
          <w:lang w:val="en-US" w:eastAsia="zh-CN" w:bidi="ar-SA"/>
        </w:rPr>
        <w:t>该问题已完成整改</w:t>
      </w:r>
      <w:r>
        <w:rPr>
          <w:rFonts w:hint="default" w:ascii="Times New Roman" w:hAnsi="Times New Roman" w:eastAsia="仿宋_GB2312" w:cs="Times New Roman"/>
          <w:b/>
          <w:bCs w:val="0"/>
          <w:color w:val="auto"/>
          <w:spacing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对2021年购买的电镐、2023年购买的立式管道泵，以及2023年人居环境提升打造示范村工程、供水工程形成的资产，已全部查明未入账原因，</w:t>
      </w:r>
      <w:r>
        <w:rPr>
          <w:rFonts w:hint="default" w:ascii="Times New Roman" w:hAnsi="Times New Roman" w:eastAsia="仿宋_GB2312" w:cs="Times New Roman"/>
          <w:b w:val="0"/>
          <w:bCs/>
          <w:color w:val="auto"/>
          <w:spacing w:val="0"/>
          <w:kern w:val="2"/>
          <w:sz w:val="32"/>
          <w:szCs w:val="32"/>
          <w:highlight w:val="none"/>
          <w:lang w:val="en-US" w:eastAsia="zh-CN" w:bidi="ar-SA"/>
        </w:rPr>
        <w:t>相关资产已登记至三资中心，待清产核资系统开放</w:t>
      </w:r>
      <w:r>
        <w:rPr>
          <w:rFonts w:hint="default" w:ascii="Times New Roman" w:hAnsi="Times New Roman" w:eastAsia="仿宋_GB2312" w:cs="Times New Roman"/>
          <w:b w:val="0"/>
          <w:bCs/>
          <w:color w:val="auto"/>
          <w:spacing w:val="0"/>
          <w:kern w:val="2"/>
          <w:sz w:val="32"/>
          <w:szCs w:val="32"/>
          <w:lang w:val="en-US" w:eastAsia="zh-CN" w:bidi="ar-SA"/>
        </w:rPr>
        <w:t>完成补录入账，确保所有应纳入管理的固定资产均纳入账内核算；</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在完成资产清查和价值确认后，财务人员已及时更新固定资产总账和明细账，通过逐项核对，实现了固定资产账账相符、账实相符，提升了资产核算的准确性；</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建立了固定资产常态化管理机制，完善了资产管理台账，定期组织开展固定资产清查盘点，明确资产购置、登记、使用、处置等各环节责任，从制度层面杜绝了固定资产漏登、漏记问题，确保集体资产规范管理、账实一致。</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14.关于巡察反馈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财务报销附件不全</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已对财务会计进行提醒谈话，强化了其责任意识。通过定期自查会计账簿，财务人员工作细致度明显提升，有效避免了凭证遗漏等问题的再次出现；</w:t>
      </w:r>
      <w:r>
        <w:rPr>
          <w:rFonts w:hint="eastAsia" w:ascii="Times New Roman" w:hAnsi="Times New Roman" w:eastAsia="仿宋_GB2312" w:cs="Times New Roman"/>
          <w:b/>
          <w:bCs w:val="0"/>
          <w:color w:val="auto"/>
          <w:spacing w:val="0"/>
          <w:kern w:val="2"/>
          <w:sz w:val="32"/>
          <w:szCs w:val="32"/>
          <w:lang w:val="en-US" w:eastAsia="zh-CN" w:bidi="ar-SA"/>
        </w:rPr>
        <w:t>二</w:t>
      </w:r>
      <w:r>
        <w:rPr>
          <w:rFonts w:hint="default" w:ascii="Times New Roman" w:hAnsi="Times New Roman" w:eastAsia="仿宋_GB2312" w:cs="Times New Roman"/>
          <w:b/>
          <w:bCs w:val="0"/>
          <w:color w:val="auto"/>
          <w:spacing w:val="0"/>
          <w:kern w:val="2"/>
          <w:sz w:val="32"/>
          <w:szCs w:val="32"/>
          <w:lang w:val="en-US" w:eastAsia="zh-CN" w:bidi="ar-SA"/>
        </w:rPr>
        <w:t>是</w:t>
      </w:r>
      <w:r>
        <w:rPr>
          <w:rFonts w:hint="default" w:ascii="Times New Roman" w:hAnsi="Times New Roman" w:eastAsia="仿宋_GB2312" w:cs="Times New Roman"/>
          <w:b w:val="0"/>
          <w:bCs/>
          <w:color w:val="auto"/>
          <w:spacing w:val="0"/>
          <w:kern w:val="2"/>
          <w:sz w:val="32"/>
          <w:szCs w:val="32"/>
          <w:lang w:val="en-US" w:eastAsia="zh-CN" w:bidi="ar-SA"/>
        </w:rPr>
        <w:t>组织财务人员及相关经办人员专题学习会计凭证管理规定，重点强调原始凭证的完整性、真实性原则。通过学习，相关人员对报销凭证的规范要求掌握更加清晰，明确了无分配明细、无法界定社区承担金额的票据一律不予报销，有效避免了类似凭证不全问题的再次发生。</w:t>
      </w:r>
      <w:r>
        <w:rPr>
          <w:rFonts w:hint="eastAsia" w:ascii="Times New Roman" w:hAnsi="Times New Roman" w:eastAsia="仿宋_GB2312" w:cs="Times New Roman"/>
          <w:b/>
          <w:bCs w:val="0"/>
          <w:color w:val="auto"/>
          <w:spacing w:val="0"/>
          <w:kern w:val="2"/>
          <w:sz w:val="32"/>
          <w:szCs w:val="32"/>
          <w:lang w:val="en-US" w:eastAsia="zh-CN" w:bidi="ar-SA"/>
        </w:rPr>
        <w:t>二</w:t>
      </w:r>
      <w:r>
        <w:rPr>
          <w:rFonts w:hint="default" w:ascii="Times New Roman" w:hAnsi="Times New Roman" w:eastAsia="仿宋_GB2312" w:cs="Times New Roman"/>
          <w:b/>
          <w:bCs w:val="0"/>
          <w:color w:val="auto"/>
          <w:spacing w:val="0"/>
          <w:kern w:val="2"/>
          <w:sz w:val="32"/>
          <w:szCs w:val="32"/>
          <w:lang w:val="en-US" w:eastAsia="zh-CN" w:bidi="ar-SA"/>
        </w:rPr>
        <w:t>是</w:t>
      </w:r>
      <w:r>
        <w:rPr>
          <w:rFonts w:hint="default" w:ascii="Times New Roman" w:hAnsi="Times New Roman" w:eastAsia="仿宋_GB2312" w:cs="Times New Roman"/>
          <w:b w:val="0"/>
          <w:bCs/>
          <w:color w:val="auto"/>
          <w:spacing w:val="0"/>
          <w:kern w:val="2"/>
          <w:sz w:val="32"/>
          <w:szCs w:val="32"/>
          <w:lang w:val="en-US" w:eastAsia="zh-CN" w:bidi="ar-SA"/>
        </w:rPr>
        <w:t>进一步规范了财务管理，健全了财务审批制度，对不规范报销一律不予入账，确保财务资料和手续完整。同时建立补助资金支付“双人复核”机制，通过双人核对信息，有效防范了凭证缺失问题，保障了资金发放全程可追溯，让财务工作规范化水平得到提高。</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15.关于巡察反馈“解决历史遗留问题工作不力”问题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组织工作人员与欠款人及其家属进行面对面沟通，充分说明欠款的集体属性、政策要求及相关责任，在尊重历史、兼顾现实的基础上，与欠款人及其家属达成了分期还款协议，明确了还款计划和具体措施，实现了该历史遗留问题的实质性化解。</w:t>
      </w:r>
      <w:r>
        <w:rPr>
          <w:rFonts w:hint="eastAsia" w:ascii="Times New Roman" w:hAnsi="Times New Roman" w:eastAsia="仿宋_GB2312" w:cs="Times New Roman"/>
          <w:b/>
          <w:bCs w:val="0"/>
          <w:color w:val="auto"/>
          <w:spacing w:val="0"/>
          <w:kern w:val="2"/>
          <w:sz w:val="32"/>
          <w:szCs w:val="32"/>
          <w:lang w:val="en-US" w:eastAsia="zh-CN" w:bidi="ar-SA"/>
        </w:rPr>
        <w:t>二</w:t>
      </w:r>
      <w:r>
        <w:rPr>
          <w:rFonts w:hint="default" w:ascii="Times New Roman" w:hAnsi="Times New Roman" w:eastAsia="仿宋_GB2312" w:cs="Times New Roman"/>
          <w:b/>
          <w:bCs w:val="0"/>
          <w:color w:val="auto"/>
          <w:spacing w:val="0"/>
          <w:kern w:val="2"/>
          <w:sz w:val="32"/>
          <w:szCs w:val="32"/>
          <w:lang w:val="en-US" w:eastAsia="zh-CN" w:bidi="ar-SA"/>
        </w:rPr>
        <w:t>是</w:t>
      </w:r>
      <w:r>
        <w:rPr>
          <w:rFonts w:hint="default" w:ascii="Times New Roman" w:hAnsi="Times New Roman" w:eastAsia="仿宋_GB2312" w:cs="Times New Roman"/>
          <w:b w:val="0"/>
          <w:bCs/>
          <w:color w:val="auto"/>
          <w:spacing w:val="0"/>
          <w:kern w:val="2"/>
          <w:sz w:val="32"/>
          <w:szCs w:val="32"/>
          <w:lang w:val="en-US" w:eastAsia="zh-CN" w:bidi="ar-SA"/>
        </w:rPr>
        <w:t>以此次整改为契机，建立健全集体债权债务定期梳理清查制度，每季度对集体债权债务进行一次全面排查，及时掌握债权变动情况，完善台账管理，有效防范新的历史遗留问题产生，集体资金管理的规范性和风险防控能力显著提升。</w:t>
      </w:r>
      <w:r>
        <w:rPr>
          <w:rFonts w:hint="eastAsia" w:ascii="Times New Roman" w:hAnsi="Times New Roman" w:eastAsia="仿宋_GB2312" w:cs="Times New Roman"/>
          <w:b/>
          <w:bCs w:val="0"/>
          <w:color w:val="auto"/>
          <w:spacing w:val="0"/>
          <w:kern w:val="2"/>
          <w:sz w:val="32"/>
          <w:szCs w:val="32"/>
          <w:lang w:val="en-US" w:eastAsia="zh-CN" w:bidi="ar-SA"/>
        </w:rPr>
        <w:t>三</w:t>
      </w:r>
      <w:r>
        <w:rPr>
          <w:rFonts w:hint="default" w:ascii="Times New Roman" w:hAnsi="Times New Roman" w:eastAsia="仿宋_GB2312" w:cs="Times New Roman"/>
          <w:b/>
          <w:bCs w:val="0"/>
          <w:color w:val="auto"/>
          <w:spacing w:val="0"/>
          <w:kern w:val="2"/>
          <w:sz w:val="32"/>
          <w:szCs w:val="32"/>
          <w:lang w:val="en-US" w:eastAsia="zh-CN" w:bidi="ar-SA"/>
        </w:rPr>
        <w:t>是</w:t>
      </w:r>
      <w:r>
        <w:rPr>
          <w:rFonts w:hint="default" w:ascii="Times New Roman" w:hAnsi="Times New Roman" w:eastAsia="仿宋_GB2312" w:cs="Times New Roman"/>
          <w:b w:val="0"/>
          <w:bCs/>
          <w:color w:val="auto"/>
          <w:spacing w:val="0"/>
          <w:kern w:val="2"/>
          <w:sz w:val="32"/>
          <w:szCs w:val="32"/>
          <w:lang w:val="en-US" w:eastAsia="zh-CN" w:bidi="ar-SA"/>
        </w:rPr>
        <w:t>针对花果山土地出租因历史原因长期无法收回的问题，社区主动与承租方及其家属进行多轮沟通协商，在充分尊重历史、兼顾现实的基础上，形成了“高速公路以下土地由承租方继续承租，高速公路以上土地由集体收回”的处置共识，并按程序制定了《大营社区关于花果山地块集体土地处置方案》，为问题解决提供了明确依据。</w:t>
      </w:r>
      <w:r>
        <w:rPr>
          <w:rFonts w:hint="default" w:ascii="Times New Roman" w:hAnsi="Times New Roman" w:eastAsia="仿宋_GB2312" w:cs="Times New Roman"/>
          <w:b/>
          <w:bCs w:val="0"/>
          <w:color w:val="auto"/>
          <w:spacing w:val="0"/>
          <w:kern w:val="2"/>
          <w:sz w:val="32"/>
          <w:szCs w:val="32"/>
          <w:lang w:val="en-US" w:eastAsia="zh-CN" w:bidi="ar-SA"/>
        </w:rPr>
        <w:t>四是</w:t>
      </w:r>
      <w:r>
        <w:rPr>
          <w:rFonts w:hint="default" w:ascii="Times New Roman" w:hAnsi="Times New Roman" w:eastAsia="仿宋_GB2312" w:cs="Times New Roman"/>
          <w:b w:val="0"/>
          <w:bCs/>
          <w:color w:val="auto"/>
          <w:spacing w:val="0"/>
          <w:kern w:val="2"/>
          <w:sz w:val="32"/>
          <w:szCs w:val="32"/>
          <w:lang w:val="en-US" w:eastAsia="zh-CN" w:bidi="ar-SA"/>
        </w:rPr>
        <w:t>以此次整改为契机，加强基层干部法律培训，提升合同审查和风险防控能力；完善集体土地出租台账，建立租赁到期定期核查机制，明确需提前3个月提醒承租方办理续租或交还手续，从源头上防范类似历史遗留问题发生，集体资产管理规范化水平显著提升。</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16.关于巡察反馈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文风不实</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已建立工作落实督查机制，明确要求所有文稿必须结合年度工作实际起草，严禁照搬照抄往年内容。通过定期对会议和文件精神落实情况进行检查，确保各项工作部署有具体举措、能落到实处，文稿内容的真实性和针对性显著提升；</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组织社区“两委”成员、文书等相关人员开展文风建设专题培训，提升工作人员的文字撰写能力与责任意识，确保资料能真实反映各阶段工作开展情况。</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此次整改，进一步强化了工作人员的责任意识和务实作风，形成了“实事求是、注重实效”的文风导向，后续各类工作汇报和计划均能紧密结合实际，有效杜绝了形式主义问题，工作记录的真实性和参考价值得到明显提高。</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楷体_GB2312" w:cs="Times New Roman"/>
          <w:b w:val="0"/>
          <w:bCs/>
          <w:color w:val="auto"/>
          <w:spacing w:val="0"/>
          <w:kern w:val="2"/>
          <w:sz w:val="32"/>
          <w:szCs w:val="32"/>
          <w:lang w:val="en-US" w:eastAsia="zh-CN" w:bidi="ar-SA"/>
        </w:rPr>
        <w:t>（四）</w:t>
      </w:r>
      <w:r>
        <w:rPr>
          <w:rFonts w:hint="default" w:ascii="Times New Roman" w:hAnsi="Times New Roman" w:eastAsia="楷体_GB2312" w:cs="Times New Roman"/>
          <w:b/>
          <w:bCs w:val="0"/>
          <w:color w:val="auto"/>
          <w:spacing w:val="0"/>
          <w:kern w:val="2"/>
          <w:sz w:val="32"/>
          <w:szCs w:val="32"/>
          <w:lang w:val="en-US" w:eastAsia="zh-CN" w:bidi="ar-SA"/>
        </w:rPr>
        <w:t>关于巡察反馈“聚焦基层党组织和党员队伍建设情况加强监督，促进提升基层党组织政治功能和组织力”方面的问题</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党委落实党建主体责任不到位</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社区党委已严格执行每季度至少召开一次党建工作专题会议的制度，结合社区实际制定了详细的党建工作计划，定期分析党建工作形势，明确各阶段重点任务并分解落实，确保党建工作有目标、有举措、有推进，党建工作的系统性和针对性显著增强；</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建立了党建工作定期检查机制，对党建工作计划落实、党员教育管理、党建活动开展等情况进行全面检查，对发现的问题及时通报并督促整改，有效推动了党建各项工作落地见效。</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通过常态化专题研究和检查督促，社区党委抓党建的主体责任意识明显提升，党员凝聚力和党组织战斗力进一步增强，党建工作与社区中心工作的融合更加紧密，为社区各项事业发展提供了坚强的组织保障。</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2.关于巡察反馈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未按要求组织召开党委会</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已明确每月固定日期召开党委会议，指定专人负责会议组织筹备工作，规范做好会议记录，确保会议有序召开。整改以来，党委会议严格按规定频率召开，实现每月至少召开</w:t>
      </w:r>
      <w:r>
        <w:rPr>
          <w:rFonts w:hint="default" w:ascii="Times New Roman" w:hAnsi="Times New Roman" w:eastAsia="仿宋_GB2312" w:cs="Times New Roman"/>
          <w:b w:val="0"/>
          <w:bCs/>
          <w:color w:val="auto"/>
          <w:spacing w:val="0"/>
          <w:kern w:val="2"/>
          <w:sz w:val="32"/>
          <w:szCs w:val="32"/>
          <w:highlight w:val="none"/>
          <w:lang w:val="en-US" w:eastAsia="zh-CN" w:bidi="ar-SA"/>
        </w:rPr>
        <w:t>1次</w:t>
      </w:r>
      <w:r>
        <w:rPr>
          <w:rFonts w:hint="default" w:ascii="Times New Roman" w:hAnsi="Times New Roman" w:eastAsia="仿宋_GB2312" w:cs="Times New Roman"/>
          <w:b w:val="0"/>
          <w:bCs/>
          <w:color w:val="auto"/>
          <w:spacing w:val="0"/>
          <w:kern w:val="2"/>
          <w:sz w:val="32"/>
          <w:szCs w:val="32"/>
          <w:lang w:val="en-US" w:eastAsia="zh-CN" w:bidi="ar-SA"/>
        </w:rPr>
        <w:t>，会议议题贴合社区实际工作需求，决策效率和规范性显著提升；</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建立了党委会议召开情况内部监督机制，通过定期检查会议记录、不定期抽查参会情况等方式，对会议召开频率、议题讨论、决策过程等进行全程监督，确保会议不走过场、取得实效。</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通过规范会议制度和监督机制，社区党委议事决策的常态化、制度化水平明显提高，党委班子凝聚力和履职能力进一步增强，为社区各项工作的有效推进提供了坚实的制度保障。</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3.关于巡察反馈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党政职责不分</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已完成对各项会议职能定位与议题边界梳理，明确党务工作需在党委专题会议或“两委”党务相关会议中部署，政务工作在对应政务会议中安排，实现党务、政务会议各有侧重、分轨推进，杜绝了混同部署的情况；</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严格推行“一会一记、专事专记”制度，为不同类型会议分别建立独立台账，指定专人负责会议记录，清晰标注会议性质（党务/政务），详细记录议题讨论、决策事项及责任分工，确保会议记录真实完整、可追溯，从流程上彻底避免了党政事务混淆。</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通过规范会议职能和记录制度，社区党政职责划分更加清晰，工作部署的针对性和执行力显著提升，有效推动了党务、政务工作各归其位、协同高效开展，基层治理的规范化水平得到进一步提高。</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4.关于巡察反馈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党建引领基层治理有差距</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针对述职评议反馈的差距，进一步压实党委主体责任，将党建工作与农村宗教治理、河湖长制落实、民族团结等重点任务深度融合，推动党建引领作用在各领域精准发力，有效激发了党建工作的内生动力；</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在农村宗教治理方面，强化党组织对宗教工作的领导，通过党员带头宣传政策、排查风险，筑牢了宗教领域和谐稳定的防线；在“党建+河湖长制”中，组建党员巡河队伍，推动河道管护责任落实到位，水环境质量持续改善；在“党建+民族团结”助力乡村振兴上，开展文化共融等活动，如每年开展的“迎新春·一家亲”民族团结篮球友谊赛，促进各民族群众携手发展，相关工作成效显著。</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通过一系列整改措施，党建引领基层治理的能力得到实质性提升，党建与各项重点工作的融合度不断加深，为乡村振兴提供了坚强的组织保障，基层治理的凝聚力和战斗力显著增强。</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5.关于巡察反馈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“一把手”末位表态制执行不严格</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明确“三重一大”事项决议程序中，“一把手”在“两委”会议讨论重大事项时必须执行末位表态制，确保决策过程民主、规范。社区“两委”会议中涉及重大资金使用、项目建设等事项，均严格按此程序执行，杜绝了“一把手”先表态的情况；</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组织会议记录人员进行专题培训，明确记录要求，确保对参会人员的讨论内容、不同意见等进行全面、如实记录，做到不遗漏、不篡改。目前，会议记录的完整性和规范性显著提升，各类意见均能清晰体现，为决策追溯和监督提供了可靠依据。</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严格执行末位表态制和规范会议记录，社区“两委”会议的民主决策氛围更加浓厚，班子成员参与议事的积极性和主动性增强，决策的科学性、合理性得到有效保障，进一步防范了决策风险，提升了基层治理的规范化水平。</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6.关于巡察反馈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未按要求讲授廉政党课</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整改期内，社区党委书记严格落实整改要求，已讲授廉政党课1次。授课内容紧密结合社区工作实际，选取典型廉政案例深入剖析，通过“身边事教育身边人”的方式，强化党员干部纪律意识与规矩意识，有效提升廉政教育的针对性和实效性；同时，于节假日前组织社区工作人员开展廉政提醒，筑牢廉洁思想防线。</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建立完善的廉政党课工作台账，对每次党课开展情况进行详细记录，实现全程留痕、有据可查，确保廉政党课工作规范有序推进。后续将持续按“每年至少2次”的要求，常态化开展廉政党课，巩固整改成效。</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通过常态化开展廉政党课，社区党员干部的廉洁自律意识进一步增强，自觉抵制不正之风的能力得到提升，社区党风廉政建设氛围更加浓厚，为社区各项工作的廉洁规范运行奠定了坚实基础。</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7.关于巡察反馈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党支部主题党日活动流于形式”问题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社区党委迅速行动，组织召开了专题培训会。会上，对“5+X”模式的深刻内涵进行了深入解读，详细讲解了《党支部记录手册》的规范填写方法，各支部书记对“X”代表的特色活动有了清晰认知。第二党支部召开支委会，全面复盘过往主题党日活动记录存在的问题，参会人员深刻反思，达成共识，保证今后活动记录的准确性和详实性；</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各支部均已指定责任心强、熟悉党务工作的专人负责活动记录，按照“时间、内容、参与人员、具体环节”等关键要素，将每次主题党日活动的全过程进行细致记录，活动记录质量得到提升；</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社区党委严格按照每季度一次的频率，随机抽查各支部活动记录与存档材料。通过监督机制，各支部在主题党日活动的开展中更加认真严谨，形式主义问题得到有效遏制，主题党日活动真正成为了党员政治学习的阵地、思想交流的平台和党性锻炼的熔炉，切实增强了党员的参与感与责任感，提升了党组织的凝聚力和战斗力。</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8.关于巡察反馈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执行组织生活制度不严格</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规范会议记录，确保记录内容完整，明确今后每次组织生活会后1个工作日内完成记录填写，指定专人审核把关，避免再出现记录缺失问题。在本次巡察整改专题组织生活会中，已严格按照该标准详细记录会议全程，同步将会议记录、对照检查材料等资料整理归档，形成完整整改台账；</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社区党委建立了严格的批评与自我批评督导机制。在后续组织生活会中，严格要求委员结合工作实际撰写发言提纲，安排专人负责监督，要求在发言时必须结合自身实际，深入查摆问题，杜绝敷衍了事、泛泛而谈。对于批评意见，要求做到实事求是、直指问题核心，避免以工作建议代替批评意见的情况发生。本次巡察整改专题组织生活会已全面落实该机制，推动批评与自我批评“见人见事见思想”。</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通过系列整改举措，社区党委组织生活制度执行的规范性显著提升。一方面，记录缺失问题彻底解决。另一方面，党内政治生活质量明显提高，批评与自我批评不再“走过场”，让组织生活会真正成为锤炼党性、改进工作的重要平台。</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bCs w:val="0"/>
          <w:color w:val="auto"/>
          <w:spacing w:val="0"/>
          <w:kern w:val="2"/>
          <w:sz w:val="32"/>
          <w:szCs w:val="32"/>
          <w:lang w:val="en-US" w:eastAsia="zh-CN" w:bidi="ar-SA"/>
        </w:rPr>
        <w:t>9.关于巡察反馈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落实“三会一课”制度有偏差</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的整改情况</w:t>
      </w:r>
      <w:r>
        <w:rPr>
          <w:rFonts w:hint="default" w:ascii="Times New Roman" w:hAnsi="Times New Roman" w:eastAsia="仿宋_GB2312" w:cs="Times New Roman"/>
          <w:b w:val="0"/>
          <w:bCs/>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针对巡察反馈</w:t>
      </w:r>
      <w:r>
        <w:rPr>
          <w:rFonts w:hint="default" w:ascii="Times New Roman" w:hAnsi="Times New Roman" w:eastAsia="楷体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第二支部、第三支部2024年《党支部工作记录本》支部党员大会记录均为空白;党委书记2021年至2024年未讲授党课。”问题。【</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一是</w:t>
      </w:r>
      <w:r>
        <w:rPr>
          <w:rFonts w:hint="default" w:ascii="Times New Roman" w:hAnsi="Times New Roman" w:eastAsia="仿宋_GB2312" w:cs="Times New Roman"/>
          <w:b w:val="0"/>
          <w:bCs/>
          <w:color w:val="auto"/>
          <w:spacing w:val="0"/>
          <w:kern w:val="2"/>
          <w:sz w:val="32"/>
          <w:szCs w:val="32"/>
          <w:lang w:val="en-US" w:eastAsia="zh-CN" w:bidi="ar-SA"/>
        </w:rPr>
        <w:t>社区党委定期对各支部会议台账进行检查，监督各支部会议执行情况，确保支部党员大会按时召开、会议内容详实记录。截至目前，四个支部2025年上半年的支部党员大会台账记录完整，会议频次达标，各项议程有序推进；</w:t>
      </w:r>
      <w:r>
        <w:rPr>
          <w:rFonts w:hint="default" w:ascii="Times New Roman" w:hAnsi="Times New Roman" w:eastAsia="仿宋_GB2312" w:cs="Times New Roman"/>
          <w:b/>
          <w:bCs w:val="0"/>
          <w:color w:val="auto"/>
          <w:spacing w:val="0"/>
          <w:kern w:val="2"/>
          <w:sz w:val="32"/>
          <w:szCs w:val="32"/>
          <w:lang w:val="en-US" w:eastAsia="zh-CN" w:bidi="ar-SA"/>
        </w:rPr>
        <w:t>二是</w:t>
      </w:r>
      <w:r>
        <w:rPr>
          <w:rFonts w:hint="default" w:ascii="Times New Roman" w:hAnsi="Times New Roman" w:eastAsia="仿宋_GB2312" w:cs="Times New Roman"/>
          <w:b w:val="0"/>
          <w:bCs/>
          <w:color w:val="auto"/>
          <w:spacing w:val="0"/>
          <w:kern w:val="2"/>
          <w:sz w:val="32"/>
          <w:szCs w:val="32"/>
          <w:lang w:val="en-US" w:eastAsia="zh-CN" w:bidi="ar-SA"/>
        </w:rPr>
        <w:t>党委书记结合党的最新理论政策、社区工作实际及党员需求，于2025年7月6日面向社区全体党员讲授党课。同时，建立党委书记定期讲党课机制，明确每年至少讲授2次党课，将党课内容与社区重点工作、党员思想动态紧密结合，通过案例分析、互动交流等形式提升党课吸引力，确保党课实效，切实履行党委书记抓党建的主体责任；</w:t>
      </w:r>
      <w:r>
        <w:rPr>
          <w:rFonts w:hint="default" w:ascii="Times New Roman" w:hAnsi="Times New Roman" w:eastAsia="仿宋_GB2312" w:cs="Times New Roman"/>
          <w:b/>
          <w:bCs w:val="0"/>
          <w:color w:val="auto"/>
          <w:spacing w:val="0"/>
          <w:kern w:val="2"/>
          <w:sz w:val="32"/>
          <w:szCs w:val="32"/>
          <w:lang w:val="en-US" w:eastAsia="zh-CN" w:bidi="ar-SA"/>
        </w:rPr>
        <w:t>三是</w:t>
      </w:r>
      <w:r>
        <w:rPr>
          <w:rFonts w:hint="default" w:ascii="Times New Roman" w:hAnsi="Times New Roman" w:eastAsia="仿宋_GB2312" w:cs="Times New Roman"/>
          <w:b w:val="0"/>
          <w:bCs/>
          <w:color w:val="auto"/>
          <w:spacing w:val="0"/>
          <w:kern w:val="2"/>
          <w:sz w:val="32"/>
          <w:szCs w:val="32"/>
          <w:lang w:val="en-US" w:eastAsia="zh-CN" w:bidi="ar-SA"/>
        </w:rPr>
        <w:t>社区党委严格执行“三会一课”制度，加强对支部开展组织活动的指导和监督。各支部严格按照规定频次，按时高质量召开会议，会议记录也按照规范要求详细记录，做到内容真实、条理清晰。如今，社区各支部“三会一课”制度执行到位，党员参与度显著提高，党内政治生活更加严肃规范，党组织的凝聚力和战斗力得到进一步提升，为社区各项工作开展提供了有力的组织保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lang w:val="en-US" w:eastAsia="zh-CN"/>
        </w:rPr>
      </w:pPr>
      <w:r>
        <w:rPr>
          <w:rFonts w:hint="default" w:ascii="Times New Roman" w:hAnsi="Times New Roman" w:eastAsia="黑体" w:cs="Times New Roman"/>
          <w:b w:val="0"/>
          <w:i w:val="0"/>
          <w:caps w:val="0"/>
          <w:color w:val="auto"/>
          <w:spacing w:val="0"/>
          <w:sz w:val="32"/>
          <w:szCs w:val="32"/>
          <w:shd w:val="clear" w:fill="FFFFFF"/>
          <w:lang w:val="en-US" w:eastAsia="zh-CN"/>
        </w:rPr>
        <w:t>三</w:t>
      </w:r>
      <w:r>
        <w:rPr>
          <w:rFonts w:hint="default" w:ascii="Times New Roman" w:hAnsi="Times New Roman" w:eastAsia="黑体" w:cs="Times New Roman"/>
          <w:b w:val="0"/>
          <w:i w:val="0"/>
          <w:caps w:val="0"/>
          <w:color w:val="auto"/>
          <w:spacing w:val="0"/>
          <w:sz w:val="32"/>
          <w:szCs w:val="32"/>
          <w:shd w:val="clear" w:fill="FFFFFF"/>
        </w:rPr>
        <w:t>、</w:t>
      </w:r>
      <w:r>
        <w:rPr>
          <w:rFonts w:hint="default" w:ascii="Times New Roman" w:hAnsi="Times New Roman" w:eastAsia="黑体" w:cs="Times New Roman"/>
          <w:b w:val="0"/>
          <w:i w:val="0"/>
          <w:caps w:val="0"/>
          <w:color w:val="auto"/>
          <w:spacing w:val="0"/>
          <w:sz w:val="32"/>
          <w:szCs w:val="32"/>
          <w:shd w:val="clear" w:fill="FFFFFF"/>
          <w:lang w:eastAsia="zh-CN"/>
        </w:rPr>
        <w:t>持续整改工作打算</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_GB2312" w:cs="Times New Roman"/>
          <w:b w:val="0"/>
          <w:i w:val="0"/>
          <w:caps w:val="0"/>
          <w:color w:val="auto"/>
          <w:spacing w:val="0"/>
          <w:sz w:val="32"/>
          <w:szCs w:val="32"/>
        </w:rPr>
        <w:t>（一）继续抓好</w:t>
      </w:r>
      <w:r>
        <w:rPr>
          <w:rFonts w:hint="default" w:ascii="Times New Roman" w:hAnsi="Times New Roman" w:eastAsia="楷体_GB2312" w:cs="Times New Roman"/>
          <w:b w:val="0"/>
          <w:i w:val="0"/>
          <w:caps w:val="0"/>
          <w:color w:val="auto"/>
          <w:spacing w:val="0"/>
          <w:sz w:val="32"/>
          <w:szCs w:val="32"/>
          <w:lang w:eastAsia="zh-CN"/>
        </w:rPr>
        <w:t>巡察</w:t>
      </w:r>
      <w:r>
        <w:rPr>
          <w:rFonts w:hint="default" w:ascii="Times New Roman" w:hAnsi="Times New Roman" w:eastAsia="楷体_GB2312" w:cs="Times New Roman"/>
          <w:b w:val="0"/>
          <w:i w:val="0"/>
          <w:caps w:val="0"/>
          <w:color w:val="auto"/>
          <w:spacing w:val="0"/>
          <w:sz w:val="32"/>
          <w:szCs w:val="32"/>
        </w:rPr>
        <w:t>整改后续工作</w:t>
      </w:r>
      <w:r>
        <w:rPr>
          <w:rFonts w:hint="default" w:ascii="Times New Roman" w:hAnsi="Times New Roman" w:eastAsia="仿宋_GB2312" w:cs="Times New Roman"/>
          <w:b w:val="0"/>
          <w:i w:val="0"/>
          <w:caps w:val="0"/>
          <w:color w:val="auto"/>
          <w:spacing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color w:val="auto"/>
          <w:sz w:val="32"/>
          <w:szCs w:val="32"/>
          <w:lang w:val="en-US" w:eastAsia="zh-CN"/>
        </w:rPr>
        <w:t>坚持目标不变、标准不降、力度不减，对已完成的整改任务适时开展</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回头看”，坚决防止问题反弹回潮；对需长期推进的整改事项，持续跟踪问效，确保整改闭环落实到位。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_GB2312" w:cs="Times New Roman"/>
          <w:b w:val="0"/>
          <w:i w:val="0"/>
          <w:caps w:val="0"/>
          <w:color w:val="auto"/>
          <w:spacing w:val="0"/>
          <w:sz w:val="32"/>
          <w:szCs w:val="32"/>
        </w:rPr>
        <w:t>（二）深入落实</w:t>
      </w:r>
      <w:r>
        <w:rPr>
          <w:rFonts w:hint="default" w:ascii="Times New Roman" w:hAnsi="Times New Roman" w:eastAsia="楷体_GB2312" w:cs="Times New Roman"/>
          <w:b w:val="0"/>
          <w:i w:val="0"/>
          <w:caps w:val="0"/>
          <w:color w:val="auto"/>
          <w:spacing w:val="0"/>
          <w:sz w:val="32"/>
          <w:szCs w:val="32"/>
          <w:lang w:eastAsia="zh-CN"/>
        </w:rPr>
        <w:t>管党治党</w:t>
      </w:r>
      <w:r>
        <w:rPr>
          <w:rFonts w:hint="default" w:ascii="Times New Roman" w:hAnsi="Times New Roman" w:eastAsia="楷体_GB2312" w:cs="Times New Roman"/>
          <w:b w:val="0"/>
          <w:i w:val="0"/>
          <w:caps w:val="0"/>
          <w:color w:val="auto"/>
          <w:spacing w:val="0"/>
          <w:sz w:val="32"/>
          <w:szCs w:val="32"/>
        </w:rPr>
        <w:t>主体责任</w:t>
      </w:r>
      <w:r>
        <w:rPr>
          <w:rFonts w:hint="default" w:ascii="Times New Roman" w:hAnsi="Times New Roman" w:eastAsia="仿宋_GB2312" w:cs="Times New Roman"/>
          <w:b w:val="0"/>
          <w:i w:val="0"/>
          <w:caps w:val="0"/>
          <w:color w:val="auto"/>
          <w:spacing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始终把党的政治建设摆在首位，深化全面从严治党各项举措，常态化开展警示教育，严明纪律规矩、筑牢思想防线；健全</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一把手”负总责、班子总责分工负责的责任体系，推动管党治党向基层延伸、向纵深发展。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_GB2312" w:cs="Times New Roman"/>
          <w:b w:val="0"/>
          <w:i w:val="0"/>
          <w:caps w:val="0"/>
          <w:color w:val="auto"/>
          <w:spacing w:val="0"/>
          <w:sz w:val="32"/>
          <w:szCs w:val="32"/>
        </w:rPr>
        <w:t>（三）</w:t>
      </w:r>
      <w:r>
        <w:rPr>
          <w:rFonts w:hint="default" w:ascii="Times New Roman" w:hAnsi="Times New Roman" w:eastAsia="楷体_GB2312" w:cs="Times New Roman"/>
          <w:b w:val="0"/>
          <w:i w:val="0"/>
          <w:caps w:val="0"/>
          <w:color w:val="auto"/>
          <w:spacing w:val="0"/>
          <w:sz w:val="32"/>
          <w:szCs w:val="32"/>
          <w:lang w:eastAsia="zh-CN"/>
        </w:rPr>
        <w:t>健全制度完善机制严格执行</w:t>
      </w:r>
      <w:r>
        <w:rPr>
          <w:rFonts w:hint="default" w:ascii="Times New Roman" w:hAnsi="Times New Roman" w:eastAsia="仿宋_GB2312" w:cs="Times New Roman"/>
          <w:b w:val="0"/>
          <w:i w:val="0"/>
          <w:caps w:val="0"/>
          <w:color w:val="auto"/>
          <w:spacing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color w:val="auto"/>
          <w:sz w:val="32"/>
          <w:szCs w:val="32"/>
          <w:lang w:val="en-US" w:eastAsia="zh-CN"/>
        </w:rPr>
        <w:t>聚焦巡察反馈问题暴露出的制度短板，查漏补缺、完善制度体系，形成长效机制；加强对制度执行情况的监督检查，确保各项制度落地见效。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_GB2312" w:cs="Times New Roman"/>
          <w:b w:val="0"/>
          <w:i w:val="0"/>
          <w:caps w:val="0"/>
          <w:color w:val="auto"/>
          <w:spacing w:val="0"/>
          <w:sz w:val="32"/>
          <w:szCs w:val="32"/>
        </w:rPr>
        <w:t>（四）着力推动</w:t>
      </w:r>
      <w:r>
        <w:rPr>
          <w:rFonts w:hint="default" w:ascii="Times New Roman" w:hAnsi="Times New Roman" w:eastAsia="楷体_GB2312" w:cs="Times New Roman"/>
          <w:b w:val="0"/>
          <w:i w:val="0"/>
          <w:caps w:val="0"/>
          <w:color w:val="auto"/>
          <w:spacing w:val="0"/>
          <w:sz w:val="32"/>
          <w:szCs w:val="32"/>
          <w:lang w:eastAsia="zh-CN"/>
        </w:rPr>
        <w:t>各项工作</w:t>
      </w:r>
      <w:r>
        <w:rPr>
          <w:rFonts w:hint="default" w:ascii="Times New Roman" w:hAnsi="Times New Roman" w:eastAsia="楷体_GB2312" w:cs="Times New Roman"/>
          <w:b w:val="0"/>
          <w:i w:val="0"/>
          <w:caps w:val="0"/>
          <w:color w:val="auto"/>
          <w:spacing w:val="0"/>
          <w:sz w:val="32"/>
          <w:szCs w:val="32"/>
        </w:rPr>
        <w:t>全面</w:t>
      </w:r>
      <w:r>
        <w:rPr>
          <w:rFonts w:hint="default" w:ascii="Times New Roman" w:hAnsi="Times New Roman" w:eastAsia="楷体_GB2312" w:cs="Times New Roman"/>
          <w:b w:val="0"/>
          <w:i w:val="0"/>
          <w:caps w:val="0"/>
          <w:color w:val="auto"/>
          <w:spacing w:val="0"/>
          <w:sz w:val="32"/>
          <w:szCs w:val="32"/>
          <w:lang w:eastAsia="zh-CN"/>
        </w:rPr>
        <w:t>发展</w:t>
      </w:r>
      <w:r>
        <w:rPr>
          <w:rFonts w:hint="default" w:ascii="Times New Roman" w:hAnsi="Times New Roman" w:eastAsia="仿宋_GB2312" w:cs="Times New Roman"/>
          <w:b w:val="0"/>
          <w:i w:val="0"/>
          <w:caps w:val="0"/>
          <w:color w:val="auto"/>
          <w:spacing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仿宋_GB2312" w:cs="Times New Roman"/>
          <w:color w:val="auto"/>
          <w:sz w:val="32"/>
          <w:szCs w:val="32"/>
          <w:lang w:val="en-US" w:eastAsia="zh-CN"/>
        </w:rPr>
        <w:t>坚持把巡察整改与中心工作深度融合，以整改破解发展难题、激发干事活力，将整改成效转化为推动社区治理、民生改善、项目建设等各项工作高质量发展的强大动力。</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仿宋_GB2312" w:cs="Times New Roman"/>
          <w:b w:val="0"/>
          <w:i w:val="0"/>
          <w:caps w:val="0"/>
          <w:color w:val="auto"/>
          <w:spacing w:val="0"/>
          <w:kern w:val="0"/>
          <w:sz w:val="32"/>
          <w:szCs w:val="32"/>
          <w:lang w:val="en-US" w:eastAsia="zh-CN" w:bidi="ar"/>
        </w:rPr>
        <w:t>欢迎广大干部群众对我单位的巡察整改落实情况进行监督。如有意见建议，请及时向我们反映。联系电话：0871-67954003；通信地址：嵩明县嵩阳街道办事处大营社区居民委员会；邮政编码：651799；电子邮箱：2804334112@qq.com。</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仿宋_GB2312" w:cs="Times New Roman"/>
          <w:b w:val="0"/>
          <w:bCs/>
          <w:color w:val="auto"/>
          <w:spacing w:val="0"/>
          <w:kern w:val="2"/>
          <w:sz w:val="32"/>
          <w:szCs w:val="32"/>
          <w:lang w:val="en-US" w:eastAsia="zh-CN" w:bidi="ar-SA"/>
        </w:rPr>
        <w:t>中共嵩明县嵩阳街道大营社区委员会</w:t>
      </w:r>
    </w:p>
    <w:p>
      <w:pPr>
        <w:keepNext w:val="0"/>
        <w:keepLines w:val="0"/>
        <w:pageBreakBefore w:val="0"/>
        <w:kinsoku/>
        <w:wordWrap w:val="0"/>
        <w:overflowPunct/>
        <w:topLinePunct w:val="0"/>
        <w:autoSpaceDE/>
        <w:autoSpaceDN/>
        <w:bidi w:val="0"/>
        <w:adjustRightInd/>
        <w:snapToGrid/>
        <w:spacing w:line="540" w:lineRule="exact"/>
        <w:ind w:firstLine="5120" w:firstLineChars="1600"/>
        <w:jc w:val="right"/>
        <w:textAlignment w:val="auto"/>
        <w:rPr>
          <w:rFonts w:hint="default" w:ascii="Times New Roman" w:hAnsi="Times New Roman" w:eastAsia="楷体_GB2312" w:cs="Times New Roman"/>
          <w:b w:val="0"/>
          <w:i w:val="0"/>
          <w:caps w:val="0"/>
          <w:color w:val="auto"/>
          <w:spacing w:val="0"/>
          <w:sz w:val="32"/>
          <w:szCs w:val="32"/>
          <w:shd w:val="clear" w:fill="FFFFFF"/>
          <w:lang w:val="en-US" w:eastAsia="zh-CN"/>
        </w:rPr>
      </w:pPr>
      <w:r>
        <w:rPr>
          <w:rFonts w:hint="default" w:ascii="Times New Roman" w:hAnsi="Times New Roman" w:eastAsia="仿宋_GB2312" w:cs="Times New Roman"/>
          <w:b w:val="0"/>
          <w:i w:val="0"/>
          <w:caps w:val="0"/>
          <w:color w:val="auto"/>
          <w:spacing w:val="0"/>
          <w:kern w:val="0"/>
          <w:sz w:val="32"/>
          <w:szCs w:val="32"/>
          <w:lang w:val="en-US" w:eastAsia="zh-CN" w:bidi="ar"/>
        </w:rPr>
        <w:t>2026年1月</w:t>
      </w:r>
      <w:bookmarkStart w:id="0" w:name="_GoBack"/>
      <w:bookmarkEnd w:id="0"/>
      <w:r>
        <w:rPr>
          <w:rFonts w:hint="default" w:ascii="Times New Roman" w:hAnsi="Times New Roman" w:eastAsia="仿宋_GB2312" w:cs="Times New Roman"/>
          <w:b w:val="0"/>
          <w:i w:val="0"/>
          <w:caps w:val="0"/>
          <w:color w:val="auto"/>
          <w:spacing w:val="0"/>
          <w:kern w:val="0"/>
          <w:sz w:val="32"/>
          <w:szCs w:val="32"/>
          <w:lang w:val="en-US" w:eastAsia="zh-CN" w:bidi="ar"/>
        </w:rPr>
        <w:t xml:space="preserve">7日     </w:t>
      </w:r>
    </w:p>
    <w:sectPr>
      <w:headerReference r:id="rId3" w:type="default"/>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71D5"/>
    <w:rsid w:val="001262EA"/>
    <w:rsid w:val="00180B2B"/>
    <w:rsid w:val="00323597"/>
    <w:rsid w:val="003B301C"/>
    <w:rsid w:val="003E0B24"/>
    <w:rsid w:val="004B1A3B"/>
    <w:rsid w:val="00710FC7"/>
    <w:rsid w:val="009167A1"/>
    <w:rsid w:val="00A86743"/>
    <w:rsid w:val="00B61A21"/>
    <w:rsid w:val="00B71CAD"/>
    <w:rsid w:val="00CB1F85"/>
    <w:rsid w:val="00CC177F"/>
    <w:rsid w:val="00CD41BE"/>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C51B1"/>
    <w:rsid w:val="01AA29C1"/>
    <w:rsid w:val="01B1228C"/>
    <w:rsid w:val="01C173CE"/>
    <w:rsid w:val="020E77F8"/>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872B13"/>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E2FD9"/>
    <w:rsid w:val="08851E2C"/>
    <w:rsid w:val="08947763"/>
    <w:rsid w:val="089D55FF"/>
    <w:rsid w:val="08B34F3B"/>
    <w:rsid w:val="08D25C20"/>
    <w:rsid w:val="08E73967"/>
    <w:rsid w:val="08F219E4"/>
    <w:rsid w:val="08FF096B"/>
    <w:rsid w:val="08FF1FB4"/>
    <w:rsid w:val="09040E86"/>
    <w:rsid w:val="09083A19"/>
    <w:rsid w:val="090A5F9E"/>
    <w:rsid w:val="090E1E1A"/>
    <w:rsid w:val="091C7549"/>
    <w:rsid w:val="09203B5A"/>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5126CB"/>
    <w:rsid w:val="0D61799D"/>
    <w:rsid w:val="0D6C3BD1"/>
    <w:rsid w:val="0D856A35"/>
    <w:rsid w:val="0DA11538"/>
    <w:rsid w:val="0DAB543F"/>
    <w:rsid w:val="0DAF5E57"/>
    <w:rsid w:val="0DB86442"/>
    <w:rsid w:val="0DD644CE"/>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9D1EF0"/>
    <w:rsid w:val="0FB8314E"/>
    <w:rsid w:val="0FBD2BC7"/>
    <w:rsid w:val="0FDA2C06"/>
    <w:rsid w:val="0FE25837"/>
    <w:rsid w:val="0FE95416"/>
    <w:rsid w:val="10400DB7"/>
    <w:rsid w:val="10663FD0"/>
    <w:rsid w:val="1071779A"/>
    <w:rsid w:val="10736BE8"/>
    <w:rsid w:val="10757270"/>
    <w:rsid w:val="10794C33"/>
    <w:rsid w:val="10905BC6"/>
    <w:rsid w:val="109905AF"/>
    <w:rsid w:val="109C1579"/>
    <w:rsid w:val="10A31172"/>
    <w:rsid w:val="10B2631A"/>
    <w:rsid w:val="10B6663E"/>
    <w:rsid w:val="10BE0EDD"/>
    <w:rsid w:val="10BF07F3"/>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F548E"/>
    <w:rsid w:val="1B61466F"/>
    <w:rsid w:val="1B697C7D"/>
    <w:rsid w:val="1B867DCE"/>
    <w:rsid w:val="1B9E6CBF"/>
    <w:rsid w:val="1BA0303F"/>
    <w:rsid w:val="1BB71066"/>
    <w:rsid w:val="1BBE6C6B"/>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32123C"/>
    <w:rsid w:val="203455BA"/>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5B0ABD"/>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33106F"/>
    <w:rsid w:val="37577A0C"/>
    <w:rsid w:val="375A732C"/>
    <w:rsid w:val="37613E0D"/>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9746E8"/>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E61783"/>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5101E"/>
    <w:rsid w:val="4AFC4329"/>
    <w:rsid w:val="4AFF25CE"/>
    <w:rsid w:val="4B0E6C23"/>
    <w:rsid w:val="4B283B83"/>
    <w:rsid w:val="4B5F7F5E"/>
    <w:rsid w:val="4B617867"/>
    <w:rsid w:val="4B6F4CAC"/>
    <w:rsid w:val="4B7717AE"/>
    <w:rsid w:val="4B9911F6"/>
    <w:rsid w:val="4B9B144C"/>
    <w:rsid w:val="4BAE346B"/>
    <w:rsid w:val="4BB104FE"/>
    <w:rsid w:val="4BC717C8"/>
    <w:rsid w:val="4BCD28F8"/>
    <w:rsid w:val="4BD57327"/>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4DDA"/>
    <w:rsid w:val="4E21676A"/>
    <w:rsid w:val="4E2B7021"/>
    <w:rsid w:val="4E456624"/>
    <w:rsid w:val="4E806654"/>
    <w:rsid w:val="4E8B7708"/>
    <w:rsid w:val="4EA64223"/>
    <w:rsid w:val="4EA810D2"/>
    <w:rsid w:val="4EAB3762"/>
    <w:rsid w:val="4EC23C58"/>
    <w:rsid w:val="4ECA4C79"/>
    <w:rsid w:val="4ECB1600"/>
    <w:rsid w:val="4ECC2AEC"/>
    <w:rsid w:val="4EEE1A13"/>
    <w:rsid w:val="4EF4492A"/>
    <w:rsid w:val="4F07352F"/>
    <w:rsid w:val="4F193498"/>
    <w:rsid w:val="4F1F0530"/>
    <w:rsid w:val="4F21092E"/>
    <w:rsid w:val="4F245C83"/>
    <w:rsid w:val="4F3C1AED"/>
    <w:rsid w:val="4F67636E"/>
    <w:rsid w:val="4F6C5CD1"/>
    <w:rsid w:val="4F806608"/>
    <w:rsid w:val="4F932EA2"/>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1F4A0C"/>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E43237"/>
    <w:rsid w:val="5FE5480D"/>
    <w:rsid w:val="5FEB1766"/>
    <w:rsid w:val="5FF5193C"/>
    <w:rsid w:val="60044925"/>
    <w:rsid w:val="600F6BCC"/>
    <w:rsid w:val="601E1CC2"/>
    <w:rsid w:val="60212162"/>
    <w:rsid w:val="603C7F13"/>
    <w:rsid w:val="604F7FD8"/>
    <w:rsid w:val="605B2F70"/>
    <w:rsid w:val="606145BC"/>
    <w:rsid w:val="60726102"/>
    <w:rsid w:val="6073688B"/>
    <w:rsid w:val="60AA1F73"/>
    <w:rsid w:val="60B00E4B"/>
    <w:rsid w:val="60C37E5D"/>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C318B8"/>
    <w:rsid w:val="6DCF13CC"/>
    <w:rsid w:val="6DD47B89"/>
    <w:rsid w:val="6DE166E8"/>
    <w:rsid w:val="6DE71FED"/>
    <w:rsid w:val="6DE766BC"/>
    <w:rsid w:val="6DE94A28"/>
    <w:rsid w:val="6DF610FC"/>
    <w:rsid w:val="6DFA21A5"/>
    <w:rsid w:val="6E02027C"/>
    <w:rsid w:val="6E1A2DC4"/>
    <w:rsid w:val="6E1B7596"/>
    <w:rsid w:val="6E224B1E"/>
    <w:rsid w:val="6E300C3B"/>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9C17B8"/>
    <w:rsid w:val="71B36C76"/>
    <w:rsid w:val="71CE7851"/>
    <w:rsid w:val="71DB4419"/>
    <w:rsid w:val="71F10849"/>
    <w:rsid w:val="72091D8A"/>
    <w:rsid w:val="722A7144"/>
    <w:rsid w:val="722B47D9"/>
    <w:rsid w:val="722D0A7B"/>
    <w:rsid w:val="72342F82"/>
    <w:rsid w:val="7235686B"/>
    <w:rsid w:val="723872FF"/>
    <w:rsid w:val="72543798"/>
    <w:rsid w:val="725A4346"/>
    <w:rsid w:val="72600719"/>
    <w:rsid w:val="7272786B"/>
    <w:rsid w:val="7277462F"/>
    <w:rsid w:val="72863561"/>
    <w:rsid w:val="72A6238B"/>
    <w:rsid w:val="72B43D23"/>
    <w:rsid w:val="72B9164F"/>
    <w:rsid w:val="72B95282"/>
    <w:rsid w:val="72BF16CA"/>
    <w:rsid w:val="72C51719"/>
    <w:rsid w:val="72D7626C"/>
    <w:rsid w:val="72E630E9"/>
    <w:rsid w:val="72FE08B3"/>
    <w:rsid w:val="73040706"/>
    <w:rsid w:val="730D25DA"/>
    <w:rsid w:val="732A1DBB"/>
    <w:rsid w:val="732C1D64"/>
    <w:rsid w:val="733350DC"/>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9C3BB4"/>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15AC"/>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 w:hAnsi="??"/>
      <w:sz w:val="28"/>
    </w:rPr>
  </w:style>
  <w:style w:type="paragraph" w:styleId="3">
    <w:name w:val="Body Text Indent 2"/>
    <w:basedOn w:val="1"/>
    <w:qFormat/>
    <w:uiPriority w:val="0"/>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33</Pages>
  <Words>15100</Words>
  <Characters>15676</Characters>
  <Lines>0</Lines>
  <Paragraphs>0</Paragraphs>
  <TotalTime>3</TotalTime>
  <ScaleCrop>false</ScaleCrop>
  <LinksUpToDate>false</LinksUpToDate>
  <CharactersWithSpaces>15676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2025-11-10T07:48:00Z</cp:lastPrinted>
  <dcterms:modified xsi:type="dcterms:W3CDTF">2026-01-20T07:49:47Z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0C3F4A1E5605451292BE54D725D04165</vt:lpwstr>
  </property>
  <property fmtid="{D5CDD505-2E9C-101B-9397-08002B2CF9AE}" pid="4" name="KSOTemplateDocerSaveRecord">
    <vt:lpwstr>eyJoZGlkIjoiMjY1YzQwMDJiODk2ZWVlM2IwMDc4M2U2ZDY1YTNlYjUiLCJ1c2VySWQiOiI0MjUwNzIzNDIifQ==</vt:lpwstr>
  </property>
</Properties>
</file>