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兰茂社区党委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关于对县委巡察反馈意见整改进展情况的通报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县委统一部署，县委第一巡察组于2025年3月12日至4月30日，对兰茂社区党委开展了巡察。2025年6月12日县委第x巡察组向兰茂社区党委反馈了巡察情况。现集中整改期已届满，结合巡察整改进展情况，根据《中国共产党巡视工作条例》有关规定，现将巡察整改情况向社会予以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县委第一巡察组共反馈了</w:t>
      </w:r>
      <w:r>
        <w:rPr>
          <w:rFonts w:hint="default" w:ascii="Times New Roman" w:hAnsi="Times New Roman" w:eastAsia="仿宋_GB2312" w:cs="Times New Roman"/>
          <w:b w:val="0"/>
          <w:color w:val="auto"/>
          <w:kern w:val="0"/>
          <w:sz w:val="32"/>
          <w:szCs w:val="32"/>
          <w:shd w:val="clear" w:color="auto" w:fill="FFFFFF"/>
          <w:lang w:val="en-US" w:eastAsia="zh-CN" w:bidi="ar"/>
        </w:rPr>
        <w:t>3个方面</w:t>
      </w:r>
      <w:r>
        <w:rPr>
          <w:rFonts w:hint="default" w:ascii="Times New Roman" w:hAnsi="Times New Roman" w:eastAsia="仿宋_GB2312" w:cs="Times New Roman"/>
          <w:color w:val="auto"/>
          <w:sz w:val="32"/>
          <w:szCs w:val="32"/>
          <w:lang w:val="en-US" w:eastAsia="zh-CN"/>
        </w:rPr>
        <w:t>17个问题；兰茂社区党委制定整改措施17项；截止整改时限到期已完成整改的问题17个，落实整改率为100%；修订和新建制度2项。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24"/>
          <w:szCs w:val="24"/>
          <w:shd w:val="clear" w:fill="FFFFFF"/>
        </w:rPr>
      </w:pPr>
      <w:r>
        <w:rPr>
          <w:rFonts w:hint="default" w:ascii="Times New Roman" w:hAnsi="Times New Roman" w:eastAsia="黑体" w:cs="Times New Roman"/>
          <w:b w:val="0"/>
          <w:i w:val="0"/>
          <w:caps w:val="0"/>
          <w:color w:val="auto"/>
          <w:spacing w:val="0"/>
          <w:sz w:val="32"/>
          <w:szCs w:val="32"/>
          <w:shd w:val="clear" w:fill="FFFFFF"/>
        </w:rPr>
        <w:t>一、</w:t>
      </w:r>
      <w:r>
        <w:rPr>
          <w:rFonts w:hint="default" w:ascii="Times New Roman" w:hAnsi="Times New Roman" w:eastAsia="黑体" w:cs="Times New Roman"/>
          <w:b w:val="0"/>
          <w:i w:val="0"/>
          <w:caps w:val="0"/>
          <w:color w:val="auto"/>
          <w:spacing w:val="0"/>
          <w:sz w:val="32"/>
          <w:szCs w:val="32"/>
          <w:shd w:val="clear" w:fill="FFFFFF"/>
          <w:lang w:eastAsia="zh-CN"/>
        </w:rPr>
        <w:t>组织</w:t>
      </w:r>
      <w:r>
        <w:rPr>
          <w:rFonts w:hint="default" w:ascii="Times New Roman" w:hAnsi="Times New Roman" w:eastAsia="黑体" w:cs="Times New Roman"/>
          <w:b w:val="0"/>
          <w:i w:val="0"/>
          <w:caps w:val="0"/>
          <w:color w:val="auto"/>
          <w:spacing w:val="0"/>
          <w:sz w:val="32"/>
          <w:szCs w:val="32"/>
          <w:shd w:val="clear" w:fill="FFFFFF"/>
        </w:rPr>
        <w:t>整改工作情况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楷体_GB2312" w:cs="Times New Roman"/>
          <w:b w:val="0"/>
          <w:i w:val="0"/>
          <w:caps w:val="0"/>
          <w:color w:val="auto"/>
          <w:spacing w:val="0"/>
          <w:sz w:val="32"/>
          <w:szCs w:val="32"/>
          <w:shd w:val="clear" w:fill="FFFFFF"/>
          <w:lang w:eastAsia="zh-CN"/>
        </w:rPr>
        <w:t>（一）统一思想认识，增强政治自觉</w:t>
      </w:r>
      <w:r>
        <w:rPr>
          <w:rFonts w:hint="default" w:ascii="Times New Roman" w:hAnsi="Times New Roman" w:eastAsia="仿宋_GB2312" w:cs="Times New Roman"/>
          <w:b w:val="0"/>
          <w:i w:val="0"/>
          <w:caps w:val="0"/>
          <w:color w:val="auto"/>
          <w:spacing w:val="0"/>
          <w:sz w:val="32"/>
          <w:szCs w:val="32"/>
          <w:shd w:val="clear" w:fill="FFFFFF"/>
        </w:rPr>
        <w:t>。社区党委深刻认识巡察整改工作的政治性、严肃性，第一时间召开巡察整改专题会议，传达学习巡察反馈意见，引导全体党员干部提高政治站位、强化责任担当，切实把思想和行动统一到巡察整改要求上来，坚决摒弃 “过关思想”，以高度的政治自觉和务实的工作作风，全力以赴抓好问题整改，确保巡察反馈问题件件有着落、事事有回音。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楷体_GB2312" w:cs="Times New Roman"/>
          <w:b w:val="0"/>
          <w:i w:val="0"/>
          <w:caps w:val="0"/>
          <w:color w:val="auto"/>
          <w:spacing w:val="0"/>
          <w:sz w:val="32"/>
          <w:szCs w:val="32"/>
          <w:shd w:val="clear" w:fill="FFFFFF"/>
          <w:lang w:eastAsia="zh-CN"/>
        </w:rPr>
        <w:t>（二）细化整改措施，层层压实责任</w:t>
      </w:r>
      <w:r>
        <w:rPr>
          <w:rFonts w:hint="default" w:ascii="Times New Roman" w:hAnsi="Times New Roman" w:eastAsia="仿宋_GB2312" w:cs="Times New Roman"/>
          <w:b w:val="0"/>
          <w:i w:val="0"/>
          <w:caps w:val="0"/>
          <w:color w:val="auto"/>
          <w:spacing w:val="0"/>
          <w:sz w:val="32"/>
          <w:szCs w:val="32"/>
          <w:shd w:val="clear" w:fill="FFFFFF"/>
        </w:rPr>
        <w:t>。成立由社区党委书记任组长的巡察整改工作领导小组，牵头制定《社区党委巡察反馈意见整改落实方案》，将反馈问题分解为</w:t>
      </w:r>
      <w:r>
        <w:rPr>
          <w:rFonts w:hint="default" w:ascii="Times New Roman" w:hAnsi="Times New Roman" w:eastAsia="仿宋_GB2312" w:cs="Times New Roman"/>
          <w:b w:val="0"/>
          <w:i w:val="0"/>
          <w:caps w:val="0"/>
          <w:color w:val="auto"/>
          <w:spacing w:val="0"/>
          <w:sz w:val="32"/>
          <w:szCs w:val="32"/>
          <w:shd w:val="clear" w:fill="FFFFFF"/>
          <w:lang w:val="en-US" w:eastAsia="zh-CN"/>
        </w:rPr>
        <w:t>17</w:t>
      </w:r>
      <w:r>
        <w:rPr>
          <w:rFonts w:hint="default" w:ascii="Times New Roman" w:hAnsi="Times New Roman" w:eastAsia="仿宋_GB2312" w:cs="Times New Roman"/>
          <w:b w:val="0"/>
          <w:i w:val="0"/>
          <w:caps w:val="0"/>
          <w:color w:val="auto"/>
          <w:spacing w:val="0"/>
          <w:sz w:val="32"/>
          <w:szCs w:val="32"/>
          <w:shd w:val="clear" w:fill="FFFFFF"/>
        </w:rPr>
        <w:t>项具体整改任务，逐一明确责任</w:t>
      </w:r>
      <w:r>
        <w:rPr>
          <w:rFonts w:hint="default" w:ascii="Times New Roman" w:hAnsi="Times New Roman" w:eastAsia="仿宋_GB2312" w:cs="Times New Roman"/>
          <w:b w:val="0"/>
          <w:i w:val="0"/>
          <w:caps w:val="0"/>
          <w:color w:val="auto"/>
          <w:spacing w:val="0"/>
          <w:sz w:val="32"/>
          <w:szCs w:val="32"/>
          <w:shd w:val="clear" w:fill="FFFFFF"/>
          <w:lang w:val="en-US" w:eastAsia="zh-CN"/>
        </w:rPr>
        <w:t>主要责任人</w:t>
      </w:r>
      <w:r>
        <w:rPr>
          <w:rFonts w:hint="default" w:ascii="Times New Roman" w:hAnsi="Times New Roman" w:eastAsia="仿宋_GB2312" w:cs="Times New Roman"/>
          <w:b w:val="0"/>
          <w:i w:val="0"/>
          <w:caps w:val="0"/>
          <w:color w:val="auto"/>
          <w:spacing w:val="0"/>
          <w:sz w:val="32"/>
          <w:szCs w:val="32"/>
          <w:shd w:val="clear" w:fill="FFFFFF"/>
        </w:rPr>
        <w:t>、整改时限和整改标准，形成 “一把手负总责、</w:t>
      </w:r>
      <w:r>
        <w:rPr>
          <w:rFonts w:hint="default" w:ascii="Times New Roman" w:hAnsi="Times New Roman" w:eastAsia="仿宋_GB2312" w:cs="Times New Roman"/>
          <w:b w:val="0"/>
          <w:i w:val="0"/>
          <w:caps w:val="0"/>
          <w:color w:val="auto"/>
          <w:spacing w:val="0"/>
          <w:sz w:val="32"/>
          <w:szCs w:val="32"/>
          <w:shd w:val="clear" w:fill="FFFFFF"/>
          <w:lang w:val="en-US" w:eastAsia="zh-CN"/>
        </w:rPr>
        <w:t>主要责任人</w:t>
      </w:r>
      <w:r>
        <w:rPr>
          <w:rFonts w:hint="default" w:ascii="Times New Roman" w:hAnsi="Times New Roman" w:eastAsia="仿宋_GB2312" w:cs="Times New Roman"/>
          <w:b w:val="0"/>
          <w:i w:val="0"/>
          <w:caps w:val="0"/>
          <w:color w:val="auto"/>
          <w:spacing w:val="0"/>
          <w:sz w:val="32"/>
          <w:szCs w:val="32"/>
          <w:shd w:val="clear" w:fill="FFFFFF"/>
        </w:rPr>
        <w:t>具体抓落实” 的闭环责任体系，定期召开整改调度会</w:t>
      </w:r>
      <w:r>
        <w:rPr>
          <w:rFonts w:hint="default" w:ascii="Times New Roman" w:hAnsi="Times New Roman" w:eastAsia="仿宋_GB2312" w:cs="Times New Roman"/>
          <w:b w:val="0"/>
          <w:i w:val="0"/>
          <w:caps w:val="0"/>
          <w:color w:val="auto"/>
          <w:spacing w:val="0"/>
          <w:sz w:val="32"/>
          <w:szCs w:val="32"/>
          <w:shd w:val="clear" w:fill="FFFFFF"/>
          <w:lang w:val="en-US" w:eastAsia="zh-CN"/>
        </w:rPr>
        <w:t>2</w:t>
      </w:r>
      <w:r>
        <w:rPr>
          <w:rFonts w:hint="default" w:ascii="Times New Roman" w:hAnsi="Times New Roman" w:eastAsia="仿宋_GB2312" w:cs="Times New Roman"/>
          <w:b w:val="0"/>
          <w:i w:val="0"/>
          <w:caps w:val="0"/>
          <w:color w:val="auto"/>
          <w:spacing w:val="0"/>
          <w:sz w:val="32"/>
          <w:szCs w:val="32"/>
          <w:shd w:val="clear" w:fill="FFFFFF"/>
        </w:rPr>
        <w:t>次，实时跟踪整改进展，及时解决整改中存在的难点问题，推动整改任务稳步推进。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（三）强化建章立制，务求工作实效</w:t>
      </w:r>
      <w:r>
        <w:rPr>
          <w:rFonts w:hint="default" w:ascii="Times New Roman" w:hAnsi="Times New Roman" w:eastAsia="仿宋_GB2312" w:cs="Times New Roman"/>
          <w:b w:val="0"/>
          <w:i w:val="0"/>
          <w:caps w:val="0"/>
          <w:color w:val="auto"/>
          <w:spacing w:val="0"/>
          <w:sz w:val="32"/>
          <w:szCs w:val="32"/>
          <w:shd w:val="clear" w:fill="FFFFFF"/>
        </w:rPr>
        <w:t>。坚持 “当下改” 与 “长久立” 相结合，以巡察整改为契机，将整改成效与社区治理、民生服务等年度重点工作深度融合。对已完成的整改任务，组织开展 “回头看”，严防问题反弹回潮；对整改过程中形成的好经验、好做法，及时总结提炼，修订完善《兰茂社区2024年绩效考核发放制度》《社区资金使用会议记录规范制度</w:t>
      </w:r>
      <w:r>
        <w:rPr>
          <w:rFonts w:hint="default" w:ascii="Times New Roman" w:hAnsi="Times New Roman" w:eastAsia="仿宋_GB2312" w:cs="Times New Roman"/>
          <w:b w:val="0"/>
          <w:i w:val="0"/>
          <w:caps w:val="0"/>
          <w:color w:val="auto"/>
          <w:spacing w:val="0"/>
          <w:sz w:val="32"/>
          <w:szCs w:val="32"/>
          <w:shd w:val="clear" w:fill="FFFFFF"/>
          <w:lang w:eastAsia="zh-CN"/>
        </w:rPr>
        <w:t>》等</w:t>
      </w:r>
      <w:r>
        <w:rPr>
          <w:rFonts w:hint="default" w:ascii="Times New Roman" w:hAnsi="Times New Roman" w:eastAsia="仿宋_GB2312" w:cs="Times New Roman"/>
          <w:b w:val="0"/>
          <w:i w:val="0"/>
          <w:caps w:val="0"/>
          <w:color w:val="auto"/>
          <w:spacing w:val="0"/>
          <w:sz w:val="32"/>
          <w:szCs w:val="32"/>
          <w:shd w:val="clear" w:fill="FFFFFF"/>
          <w:lang w:val="en-US" w:eastAsia="zh-CN"/>
        </w:rPr>
        <w:t>2</w:t>
      </w:r>
      <w:r>
        <w:rPr>
          <w:rFonts w:hint="default" w:ascii="Times New Roman" w:hAnsi="Times New Roman" w:eastAsia="仿宋_GB2312" w:cs="Times New Roman"/>
          <w:b w:val="0"/>
          <w:i w:val="0"/>
          <w:caps w:val="0"/>
          <w:color w:val="auto"/>
          <w:spacing w:val="0"/>
          <w:sz w:val="32"/>
          <w:szCs w:val="32"/>
          <w:shd w:val="clear" w:fill="FFFFFF"/>
        </w:rPr>
        <w:t>项制度，推动巡察整改成果转化为长效治理机制，持续提升社区党组织服务效能和治理水平。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rPr>
      </w:pPr>
      <w:r>
        <w:rPr>
          <w:rFonts w:hint="default" w:ascii="Times New Roman" w:hAnsi="Times New Roman" w:eastAsia="黑体" w:cs="Times New Roman"/>
          <w:b w:val="0"/>
          <w:i w:val="0"/>
          <w:caps w:val="0"/>
          <w:color w:val="auto"/>
          <w:spacing w:val="0"/>
          <w:sz w:val="32"/>
          <w:szCs w:val="32"/>
          <w:shd w:val="clear" w:fill="FFFFFF"/>
        </w:rPr>
        <w:t>二、问题整改</w:t>
      </w:r>
      <w:r>
        <w:rPr>
          <w:rFonts w:hint="default" w:ascii="Times New Roman" w:hAnsi="Times New Roman" w:eastAsia="黑体" w:cs="Times New Roman"/>
          <w:b w:val="0"/>
          <w:i w:val="0"/>
          <w:caps w:val="0"/>
          <w:color w:val="auto"/>
          <w:spacing w:val="0"/>
          <w:sz w:val="32"/>
          <w:szCs w:val="32"/>
          <w:shd w:val="clear" w:fill="FFFFFF"/>
          <w:lang w:eastAsia="zh-CN"/>
        </w:rPr>
        <w:t>落实</w:t>
      </w:r>
      <w:r>
        <w:rPr>
          <w:rFonts w:hint="default" w:ascii="Times New Roman" w:hAnsi="Times New Roman" w:eastAsia="黑体" w:cs="Times New Roman"/>
          <w:b w:val="0"/>
          <w:i w:val="0"/>
          <w:caps w:val="0"/>
          <w:color w:val="auto"/>
          <w:spacing w:val="0"/>
          <w:sz w:val="32"/>
          <w:szCs w:val="32"/>
          <w:shd w:val="clear" w:fill="FFFFFF"/>
        </w:rPr>
        <w:t>情况</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楷体_GB2312" w:cs="Times New Roman"/>
          <w:b w:val="0"/>
          <w:bCs/>
          <w:color w:val="auto"/>
          <w:spacing w:val="0"/>
          <w:sz w:val="32"/>
          <w:szCs w:val="32"/>
          <w:lang w:eastAsia="zh-CN"/>
        </w:rPr>
      </w:pPr>
      <w:r>
        <w:rPr>
          <w:rFonts w:hint="default" w:ascii="Times New Roman" w:hAnsi="Times New Roman" w:eastAsia="楷体_GB2312" w:cs="Times New Roman"/>
          <w:b w:val="0"/>
          <w:bCs/>
          <w:color w:val="auto"/>
          <w:spacing w:val="0"/>
          <w:sz w:val="32"/>
          <w:szCs w:val="32"/>
          <w:lang w:eastAsia="zh-CN"/>
        </w:rPr>
        <w:t>（一）关于巡察反馈“</w:t>
      </w:r>
      <w:r>
        <w:rPr>
          <w:rFonts w:hint="default" w:ascii="Times New Roman" w:hAnsi="Times New Roman" w:eastAsia="楷体_GB2312" w:cs="Times New Roman"/>
          <w:b w:val="0"/>
          <w:bCs/>
          <w:color w:val="auto"/>
          <w:spacing w:val="0"/>
          <w:sz w:val="32"/>
          <w:szCs w:val="32"/>
          <w:lang w:val="en-US" w:eastAsia="zh-CN"/>
        </w:rPr>
        <w:t>聚焦党的理论路线方针政策和党中央决策部署在基层的落实情况加强监督，督促基层党组织和党员干部以实际行动做到‘两个维护’</w:t>
      </w:r>
      <w:r>
        <w:rPr>
          <w:rFonts w:hint="default" w:ascii="Times New Roman" w:hAnsi="Times New Roman" w:eastAsia="楷体_GB2312" w:cs="Times New Roman"/>
          <w:b w:val="0"/>
          <w:bCs/>
          <w:color w:val="auto"/>
          <w:spacing w:val="0"/>
          <w:sz w:val="32"/>
          <w:szCs w:val="32"/>
          <w:lang w:eastAsia="zh-CN"/>
        </w:rPr>
        <w:t>”</w:t>
      </w:r>
      <w:r>
        <w:rPr>
          <w:rFonts w:hint="default" w:ascii="Times New Roman" w:hAnsi="Times New Roman" w:eastAsia="楷体_GB2312" w:cs="Times New Roman"/>
          <w:b w:val="0"/>
          <w:bCs/>
          <w:color w:val="auto"/>
          <w:spacing w:val="0"/>
          <w:sz w:val="32"/>
          <w:szCs w:val="32"/>
        </w:rPr>
        <w:t>方面</w:t>
      </w:r>
      <w:r>
        <w:rPr>
          <w:rFonts w:hint="default" w:ascii="Times New Roman" w:hAnsi="Times New Roman" w:eastAsia="楷体_GB2312" w:cs="Times New Roman"/>
          <w:b w:val="0"/>
          <w:bCs/>
          <w:color w:val="auto"/>
          <w:spacing w:val="0"/>
          <w:sz w:val="32"/>
          <w:szCs w:val="32"/>
          <w:lang w:eastAsia="zh-CN"/>
        </w:rPr>
        <w:t>的问题</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rPr>
        <w:t>1</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理论学习有差距</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结合社区实际工作需求与党员群众学习特点，制定完成系统性学习计划，明确每月集中学习主题、每周自主学习内容，确保学习内容与社区治理、民生服务等核心工作紧密衔接，目前已开展集中学习8次，参与党员及社区工作人员累计达180余人次；二是组织社区干部、党员志愿者每周1次深入各小区楼栋，通过上门走访、现场座谈等方式，面对面了解居民在生活服务、环境改善、公共设施维护等方面的诉求。目前累计下沉调研12次，收集居民有效诉求48条；盘活闲置用地，整合资源投入30余万元在万年花城小区增设停车位261个，切实推动理论成果转化为解决民生问题的实际成效，社区工作人员理论学习的针对性和实效性显著增强。</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2</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意识形态工作责任制落实有差距</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严格落实意识形态工作责任制，每季度召开意识形态分析研判专题会议，聚焦社区意识形态领域重点环节，梳理辖区内网络舆情、文化宣传、居民思想动态等方面潜在风险点，进一步强化党委书记“第一责任人”职责，明确责任分工与应对措施；二是已制定班子成员意识形态知识定期学习计划，明确每月开展1次集中学习、每季度开展1次专题研讨，围绕“如何防范社区意识形态领域风险”“怎样做好居民思想引导工作”等主题交流讨论，通过系统学习，班子成员在日常工作中对意识形态导向把控更严格，思想认识与履职能力进一步适配。三是落实每个季度末开展1次辖区意识形态领域情况分析研判，由党委书记牵头、班子成员及社区骨干参与，重点分析辖区内舆情热点、居民思想变化、文化阵地管理等情况，形成研判报告并制定风险防范措施，确保风险早发现、早防范、早化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3.关于巡察反馈“</w:t>
      </w:r>
      <w:r>
        <w:rPr>
          <w:rFonts w:hint="default" w:ascii="Times New Roman" w:hAnsi="Times New Roman" w:eastAsia="楷体_GB2312" w:cs="Times New Roman"/>
          <w:b/>
          <w:bCs w:val="0"/>
          <w:color w:val="auto"/>
          <w:spacing w:val="0"/>
          <w:kern w:val="2"/>
          <w:sz w:val="32"/>
          <w:szCs w:val="32"/>
          <w:lang w:val="en-US" w:eastAsia="zh-CN" w:bidi="ar-SA"/>
        </w:rPr>
        <w:t>第一议题学习制度执行不到位</w:t>
      </w:r>
      <w:r>
        <w:rPr>
          <w:rFonts w:hint="default" w:ascii="Times New Roman" w:hAnsi="Times New Roman" w:eastAsia="仿宋_GB2312" w:cs="Times New Roman"/>
          <w:b/>
          <w:bCs w:val="0"/>
          <w:color w:val="auto"/>
          <w:spacing w:val="0"/>
          <w:kern w:val="2"/>
          <w:sz w:val="32"/>
          <w:szCs w:val="32"/>
          <w:lang w:val="en-US" w:eastAsia="zh-CN" w:bidi="ar-SA"/>
        </w:rPr>
        <w:t>”问题。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严格落实“会前备学、会中领学、会后跟学”机制，参会人员的学习规范性和严肃性显著提升，对相关思想和讲话精神的理解更加深入，理论指导实践的针对性进一步增强。二是建立学习台账，指定专人记录学习主题、形式及参会人员发言要点，杜绝“以‘略’代内容”或临时补学现象，确保制度执行不打折扣。定期对过往台账进行复盘，核查学习记录与实际学习情况是否一致，杜绝临时补学、补记现象。通过完善台账管理，学习过程可追溯、可核查，有效保障学习制度执行不打折扣，推动学习从“重形式”向“重实效”转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4.关于巡察反馈“</w:t>
      </w:r>
      <w:r>
        <w:rPr>
          <w:rFonts w:hint="default" w:ascii="Times New Roman" w:hAnsi="Times New Roman" w:eastAsia="楷体_GB2312" w:cs="Times New Roman"/>
          <w:b/>
          <w:bCs w:val="0"/>
          <w:color w:val="auto"/>
          <w:spacing w:val="0"/>
          <w:kern w:val="2"/>
          <w:sz w:val="32"/>
          <w:szCs w:val="32"/>
          <w:lang w:val="en-US" w:eastAsia="zh-CN" w:bidi="ar-SA"/>
        </w:rPr>
        <w:t>法律意识淡薄造成集体资产损失</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联合县司法局、嵩阳派出所开展“社区法治大讲堂”，围绕《中华人民共和国民法典》《中华人民共和国城市居民委员会组织法》中涉及集体资产管理的条款组织开展“社区法治大讲堂”开展法治专项培训、筑牢依法治理意识。通过专项培训，社区“两委”成员、网格员及支部书记对集体资产管理相关法律条款的理解更深入，依法处理集体资产事务的法律意识更强；二是健全资产管理制度，规范决策执行流程，明确资产处置、投资等事项须经“四议两公开”程序，并细化各环节操作要求与时间节点，确保决策过程透明可追溯。三是与社区法律顾问建立常态化合作机制，明确所有涉及集体资产的合同文本须经法律顾问前置审核，重点核查合同条款合法性、权利义务对等性及风险防范措施，提升社区集体资产管理的规范性与安全性。</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楷体_GB2312" w:cs="Times New Roman"/>
          <w:b w:val="0"/>
          <w:bCs/>
          <w:color w:val="auto"/>
          <w:spacing w:val="0"/>
          <w:sz w:val="32"/>
          <w:szCs w:val="32"/>
          <w:lang w:eastAsia="zh-CN"/>
        </w:rPr>
      </w:pPr>
      <w:r>
        <w:rPr>
          <w:rFonts w:hint="default" w:ascii="Times New Roman" w:hAnsi="Times New Roman" w:eastAsia="楷体_GB2312" w:cs="Times New Roman"/>
          <w:b w:val="0"/>
          <w:bCs/>
          <w:color w:val="auto"/>
          <w:spacing w:val="0"/>
          <w:sz w:val="32"/>
          <w:szCs w:val="32"/>
          <w:lang w:eastAsia="zh-CN"/>
        </w:rPr>
        <w:t>（二）关于巡察反馈“</w:t>
      </w:r>
      <w:r>
        <w:rPr>
          <w:rFonts w:hint="default" w:ascii="Times New Roman" w:hAnsi="Times New Roman" w:eastAsia="楷体_GB2312" w:cs="Times New Roman"/>
          <w:b w:val="0"/>
          <w:bCs/>
          <w:color w:val="auto"/>
          <w:spacing w:val="0"/>
          <w:sz w:val="32"/>
          <w:szCs w:val="32"/>
          <w:lang w:val="en-US" w:eastAsia="zh-CN"/>
        </w:rPr>
        <w:t>聚焦群众身边腐败问题和不正之风加强监督，推动全面从严治党向基层延伸</w:t>
      </w:r>
      <w:r>
        <w:rPr>
          <w:rFonts w:hint="default" w:ascii="Times New Roman" w:hAnsi="Times New Roman" w:eastAsia="楷体_GB2312" w:cs="Times New Roman"/>
          <w:b w:val="0"/>
          <w:bCs/>
          <w:color w:val="auto"/>
          <w:spacing w:val="0"/>
          <w:sz w:val="32"/>
          <w:szCs w:val="32"/>
          <w:lang w:eastAsia="zh-CN"/>
        </w:rPr>
        <w:t>”方面的问题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1.关于</w:t>
      </w:r>
      <w:bookmarkStart w:id="0" w:name="OLE_LINK1"/>
      <w:r>
        <w:rPr>
          <w:rFonts w:hint="default" w:ascii="Times New Roman" w:hAnsi="Times New Roman" w:eastAsia="仿宋_GB2312" w:cs="Times New Roman"/>
          <w:b/>
          <w:bCs w:val="0"/>
          <w:color w:val="auto"/>
          <w:spacing w:val="0"/>
          <w:kern w:val="2"/>
          <w:sz w:val="32"/>
          <w:szCs w:val="32"/>
          <w:lang w:val="en-US" w:eastAsia="zh-CN" w:bidi="ar-SA"/>
        </w:rPr>
        <w:t>巡察反馈</w:t>
      </w:r>
      <w:bookmarkEnd w:id="0"/>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楷体_GB2312" w:cs="Times New Roman"/>
          <w:b/>
          <w:bCs w:val="0"/>
          <w:color w:val="auto"/>
          <w:spacing w:val="0"/>
          <w:kern w:val="2"/>
          <w:sz w:val="32"/>
          <w:szCs w:val="32"/>
          <w:lang w:val="en-US" w:eastAsia="zh-CN" w:bidi="ar-SA"/>
        </w:rPr>
        <w:t>党风廉政建设责任制落实有差距</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严格落实党风廉政建设责任制，按照上级党工委、纪工委关于党风廉政建设的部署和要求，结合社区实际制定党风廉政建设工作计划、目标要求和具体的措施，细化“加强廉洁教育、规范权力运行、整治‘微腐败’”等重点任务，目前已开展廉洁教育活动2次，社区党员干部廉洁自律意识进一步增强，未出现违反党风廉政建设要求的苗头性问题。二是党委每季度按时召开党风廉政建设专题会议，对党风廉政建设工作任务进行责任分解，通过责任清单形式，明确班子成员在党风廉政建设中的具体职责，确保任务分工清晰、责任到人。会后建立任务推进台账，定期跟踪进度，确保党风廉政建设工作按计划有序推进；三是监督委员会严格落实监督责任，每季度末针对党委党风廉政建设工作开展专项检查，重点核查责任落实、任务推进、问题整改等情况，确保党风廉政建设工作落到实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2.关于巡察反馈“</w:t>
      </w:r>
      <w:r>
        <w:rPr>
          <w:rFonts w:hint="default" w:ascii="Times New Roman" w:hAnsi="Times New Roman" w:eastAsia="楷体_GB2312" w:cs="Times New Roman"/>
          <w:b/>
          <w:bCs w:val="0"/>
          <w:color w:val="auto"/>
          <w:spacing w:val="0"/>
          <w:kern w:val="2"/>
          <w:sz w:val="32"/>
          <w:szCs w:val="32"/>
          <w:lang w:val="en-US" w:eastAsia="zh-CN" w:bidi="ar-SA"/>
        </w:rPr>
        <w:t>廉政警示教育作用发挥不到位</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组织召开党员大会、以身边事教育身边人。目前已在各支部召开专题会议开展针对党员孔某违反国家法律法规情况的警示教育，引导党员结合自身岗位与日常行为开展对照反思，严格规范自身言行，杜绝类似违法违规苗头性问题出现。二是明确社区党委每季度牵头开展1次集中警示教育学习，各支部结合实际同步开展季度警示教育，学习内容涵盖典型案例剖析、法律法规解读、廉洁自律要求等，学习形式包括案例通报、观看警示教育片、专题研讨等。</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3.关于巡察反馈“</w:t>
      </w:r>
      <w:r>
        <w:rPr>
          <w:rFonts w:hint="default" w:ascii="Times New Roman" w:hAnsi="Times New Roman" w:eastAsia="楷体_GB2312" w:cs="Times New Roman"/>
          <w:b/>
          <w:bCs w:val="0"/>
          <w:color w:val="auto"/>
          <w:spacing w:val="0"/>
          <w:kern w:val="2"/>
          <w:sz w:val="32"/>
          <w:szCs w:val="32"/>
          <w:lang w:val="en-US" w:eastAsia="zh-CN" w:bidi="ar-SA"/>
        </w:rPr>
        <w:t>居务监督委员会履职不力</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明确社区党委（扩大）会、“两委”会议涉及集体资产处置、民生项目推进、资金使用等关键议题时，必须邀请监督委员会成员列席参会，监督委员在参会过程中结合《嵩明县村级权力规范运行手册》等规定，对议题决策程序、内容合规性等提出监督意见。二是监督委员会定期组织成员开展政策文件、党纪党规、法律法规以及《嵩明县村级权力规范运行手册》等学习。三是结合嵩阳街道超大型社区兰茂社区拆分工作，调整监督委员会主任人选。目前已确定每月1次专题学习，采取“领学解读+案例分析+交流讨论”的形式，由社区党委负责人或法律顾问领学，结合社区以往监督案例分析学习要点，引导成员分享学习疑问与实践经验，提升业务能力和监督能力。</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4.关于巡察反馈“</w:t>
      </w:r>
      <w:r>
        <w:rPr>
          <w:rFonts w:hint="default" w:ascii="Times New Roman" w:hAnsi="Times New Roman" w:eastAsia="楷体_GB2312" w:cs="Times New Roman"/>
          <w:b/>
          <w:bCs w:val="0"/>
          <w:color w:val="auto"/>
          <w:spacing w:val="0"/>
          <w:kern w:val="2"/>
          <w:sz w:val="32"/>
          <w:szCs w:val="32"/>
          <w:lang w:val="en-US" w:eastAsia="zh-CN" w:bidi="ar-SA"/>
        </w:rPr>
        <w:t>医保缴费工作成效不佳</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由社区工作人员、网格员、志愿者下沉小区精准摸排动员，如对新就业形态劳动者、灵活就业人员、流动人口，逐人登记未参保原因，如政策不了解、缴费压力大、不知如何操作等，提供具体的帮扶措施；二是围绕外出不便、无法在手机上完成参保人员的服务需求，推出“入户帮办”服务。组织社区工作人员、志愿者开展参保业务培训，确保帮办人员熟练掌握线上参保操作流程；三是强化参保政策宣传解读措施，开展针对性宣传，线上通过社区微信群、公众号推送参保政策解读文章，线下在社区服务大厅制作“参保流程指南”，进一步提升参保知晓率与积极性。</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5.关于巡察反馈“</w:t>
      </w:r>
      <w:r>
        <w:rPr>
          <w:rFonts w:hint="default" w:ascii="Times New Roman" w:hAnsi="Times New Roman" w:eastAsia="楷体_GB2312" w:cs="Times New Roman"/>
          <w:b/>
          <w:bCs w:val="0"/>
          <w:color w:val="auto"/>
          <w:spacing w:val="0"/>
          <w:kern w:val="2"/>
          <w:sz w:val="32"/>
          <w:szCs w:val="32"/>
          <w:lang w:val="en-US" w:eastAsia="zh-CN" w:bidi="ar-SA"/>
        </w:rPr>
        <w:t>固定资产管理不规范</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细化资产清单，将2021年7月购买暑期托管班文件柜680元，2022年3月进行社工站建设，购买沙发、茶几、柜子等物品6300元，2022年6月购买碎纸机750元，以上合计7730元纳入固定资产账，明确小型物品入账标准，明确单价500元以上或使用周期超过1年的办公设备、文体器材等均须纳入固定资产台账；二是组织班子成员深入学习《嵩明县村级权力规范运行手册》中“农村集体固定资产及产品物资管理工作流程”，明确学习目标，确保固定资产按照规范入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6.关于巡察反馈“</w:t>
      </w:r>
      <w:r>
        <w:rPr>
          <w:rFonts w:hint="default" w:ascii="Times New Roman" w:hAnsi="Times New Roman" w:eastAsia="楷体_GB2312" w:cs="Times New Roman"/>
          <w:b/>
          <w:bCs w:val="0"/>
          <w:color w:val="auto"/>
          <w:spacing w:val="0"/>
          <w:kern w:val="2"/>
          <w:sz w:val="32"/>
          <w:szCs w:val="32"/>
          <w:lang w:val="en-US" w:eastAsia="zh-CN" w:bidi="ar-SA"/>
        </w:rPr>
        <w:t>未严格执行询价程序</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完善采购制度，规范询价操作流程，明确单笔采购超2000元设备物资须按照采购金额确定招标、询价、比选、竞争性谈判等方式，要求至少比对3家供应商资质、报价及售后服务，保留纸质版报价单及沟通记录备查，目前社区各项采购均留存完整的纸质版报价单、供应商资质材料，归档至社区采购台账，实现采购过程可追溯。二是组织班子成员认真学习《嵩明县村级权力规范运行手册》中“设备物资采购运行流程”，通过学习，班子成员对采购运行流程的掌握更加清晰，在后续物资采购中，能主动按照手册要求推进各环节工作，确保采购程序合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7.关于巡察反馈“</w:t>
      </w:r>
      <w:r>
        <w:rPr>
          <w:rFonts w:hint="default" w:ascii="Times New Roman" w:hAnsi="Times New Roman" w:eastAsia="楷体_GB2312" w:cs="Times New Roman"/>
          <w:b/>
          <w:bCs w:val="0"/>
          <w:color w:val="auto"/>
          <w:spacing w:val="0"/>
          <w:kern w:val="2"/>
          <w:sz w:val="32"/>
          <w:szCs w:val="32"/>
          <w:lang w:val="en-US" w:eastAsia="zh-CN" w:bidi="ar-SA"/>
        </w:rPr>
        <w:t>资金支付不规范</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组织班子成员认真学习《嵩明县村级权力规范运行手册》，由社区党委书记牵头逐章领学手册核心内容，班子成员对村级权力运行规范的认知更加清晰；二是组织社区报账员、出纳员学习街道三资中心资金使用及报账流程，规范资金使用流程。目前学习效果较好，有效提升社区资金使用流程规范性与报账效率。三是建立健全资金支付多级审核把关机制。成立由社区党委书记、居委会主任任组长，监委会主任、财务负责人、监委会委员及居民代表组成的资金审核小组，明确审核权限与责任。四是细化资金支付审核流程与标准。要求报销人员提供完整的原始凭证，包括正规发票、费用明细清单、合同协议（如涉及采购、服务等）及相关审批单，原始凭证需真实、合法、完整，要素齐全。五是强化审核过程监督与痕迹管理。实行资金使用公示制度，每月将社区资金支付情况（含支出项目、金额等）在社区公告栏进行公示，公示期不少于7天（5个工作日），接受居民监督。</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楷体_GB2312" w:cs="Times New Roman"/>
          <w:b w:val="0"/>
          <w:bCs/>
          <w:color w:val="auto"/>
          <w:spacing w:val="0"/>
          <w:sz w:val="32"/>
          <w:szCs w:val="32"/>
          <w:lang w:val="en-US" w:eastAsia="zh-CN"/>
        </w:rPr>
      </w:pPr>
      <w:r>
        <w:rPr>
          <w:rFonts w:hint="default" w:ascii="Times New Roman" w:hAnsi="Times New Roman" w:eastAsia="楷体_GB2312" w:cs="Times New Roman"/>
          <w:b w:val="0"/>
          <w:bCs/>
          <w:color w:val="auto"/>
          <w:spacing w:val="0"/>
          <w:sz w:val="32"/>
          <w:szCs w:val="32"/>
          <w:lang w:val="en-US" w:eastAsia="zh-CN"/>
        </w:rPr>
        <w:t>（三）关于巡察反馈“聚焦基层党组织和党员队伍建设情况加强监督，促进提升基层党组织政治功能和组织力”方面的问题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1.关于巡察反馈“</w:t>
      </w:r>
      <w:r>
        <w:rPr>
          <w:rFonts w:hint="default" w:ascii="Times New Roman" w:hAnsi="Times New Roman" w:eastAsia="楷体_GB2312" w:cs="Times New Roman"/>
          <w:b/>
          <w:bCs w:val="0"/>
          <w:color w:val="auto"/>
          <w:spacing w:val="0"/>
          <w:kern w:val="2"/>
          <w:sz w:val="32"/>
          <w:szCs w:val="32"/>
          <w:lang w:val="en-US" w:eastAsia="zh-CN" w:bidi="ar-SA"/>
        </w:rPr>
        <w:t>落实‘三重一大’决策制度不规范</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已由社区党委书记与负责会议记录的2名社区工作人员开展提醒谈话，重点强调“三重一大”会议记录对留存决策痕迹、保障决策合规的重要性，落实党委书记末位表态制，结合以往工作中存在的“未体现集体讨论过程”等问题，明确要求记录需完整，杜绝出现“仅记录结果、无集体决策过程”的情况；二是严格执行民主集中制，已组织全体社区工作人员开展专项学习，深入理解“四议两公开”民主决策程序。三是明确监督委员会对“三重一大”事项的审核职责与流程，对“三重一大”事项决策前，决策过程中及决策后各项材料严格审核，确保材料可追溯。</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2.关于巡察反馈“</w:t>
      </w:r>
      <w:r>
        <w:rPr>
          <w:rFonts w:hint="default" w:ascii="Times New Roman" w:hAnsi="Times New Roman" w:eastAsia="楷体_GB2312" w:cs="Times New Roman"/>
          <w:b/>
          <w:bCs w:val="0"/>
          <w:color w:val="auto"/>
          <w:spacing w:val="0"/>
          <w:kern w:val="2"/>
          <w:sz w:val="32"/>
          <w:szCs w:val="32"/>
          <w:lang w:val="en-US" w:eastAsia="zh-CN" w:bidi="ar-SA"/>
        </w:rPr>
        <w:t>组织生活会不严肃、不规范</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严格按照《中国共产党工作条例（试行）》第十九条开展谈心谈话，严格落实党支部应当经常开展谈心谈话，党支部委员之间、党支部委员和党员之间、党员和党员之间，每年谈心谈话一般不少于1次，谈话中注重不能以谈党建知识而代替谈思想认识；目前社区工作人员围绕“理论学习深度不够”“服务群众主动性不足”等思想层面问题展开交流，累计收集党员思想动态信息23条，党员对党组织的归属感与认同感显著提升，支部凝聚力进一步增强。二是组织班子成员、支部书记定期学习《中国共产党支部工作条例（试行）》，不断提高班子成员支部书记的履职能力，进一步规范党支部的组织生活和政治生活，在近期各支部“三会一课”开展中，支部书记能严格按照《中国共产党支部工作条例（试行）》要求确定会议主题、规范会议流程；三是严格按照《嵩阳街道基层党组织专题组织生活会指引》等相关要求，明确班子成员个人剖析材料的撰写标准，端正态度，深刻查摆自身问题，剖析自身存在问题的原因，严肃开展批评与自我批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3.关于巡察反馈“</w:t>
      </w:r>
      <w:r>
        <w:rPr>
          <w:rFonts w:hint="default" w:ascii="Times New Roman" w:hAnsi="Times New Roman" w:eastAsia="楷体_GB2312" w:cs="Times New Roman"/>
          <w:b/>
          <w:bCs w:val="0"/>
          <w:color w:val="auto"/>
          <w:spacing w:val="0"/>
          <w:kern w:val="2"/>
          <w:sz w:val="32"/>
          <w:szCs w:val="32"/>
          <w:lang w:val="en-US" w:eastAsia="zh-CN" w:bidi="ar-SA"/>
        </w:rPr>
        <w:t>会议记录不规范</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规范会议流程，研究决定“三重一大”事项资金使用，召开党员大会、居民代表大会进行表决时，应充分征求与会党员、群众意见，督促参会人员表决签字确认表决事项，规范会议记录；在近期会议中，流程规范，会议记录完整呈现，未出现“记录简略”“关键信息缺失”问题。二是坚持与会党员、群众发言民主、真实，会前、会中不给党员代表、居民代表提出倾向性的要求，记录人员真实、详细记录，真实还原反映集体决策的过程和参与人员的发言。截至目前，已在2次党员大会、2次居民代表大会中落实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4.关于巡察反馈“主题党日活动开展不规范”的问题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党委书记加强开展主题党日活动的指导督促，分别对5个党支部书记（含6月新批复成立的1个党支部）进行工作提醒谈话，提醒“三会一课”的重要性，进一步增强支部书记的工作责任心；二是5个挂钩支部的党委委员下到各支部，严格执行“三会一课”组织生活制度，严格按照上级部门对组织生活会的要求开展，实事求是地开展“三会一课”，创新自选动作中的活动，确保支部组织生活切实发挥作用，不断提升党组织的政治功能。如社区与嵩阳街道青年人才党支部联合开展3次共享主题党日，与县委办公室党支部等5个支部联合开展“长征精神我传承，初心熠熠跟党走”共享主题党日活动，组织生活对党员的吸引力增强，党组织的政治功能与服务功能进一步提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5.关于巡察反馈“</w:t>
      </w:r>
      <w:r>
        <w:rPr>
          <w:rFonts w:hint="default" w:ascii="Times New Roman" w:hAnsi="Times New Roman" w:eastAsia="楷体_GB2312" w:cs="Times New Roman"/>
          <w:b/>
          <w:bCs w:val="0"/>
          <w:color w:val="auto"/>
          <w:spacing w:val="0"/>
          <w:kern w:val="2"/>
          <w:sz w:val="32"/>
          <w:szCs w:val="32"/>
          <w:lang w:val="en-US" w:eastAsia="zh-CN" w:bidi="ar-SA"/>
        </w:rPr>
        <w:t>班子成员党课讲授不到位</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纠正班子成员对党课的理解，正确认识讲党课的目的和内容，明确党课以理论学习，以思想教育为主，杜绝以工作总结替代党课内容；近期3次党课中，均以“学习贯彻习近平新时代中国特色社会主义思想”“党史中的初心使命”为核心内容，未再出现“以工作总结替代党课”的情况，党员课后反馈“党课理论性、思想性明显增强”，对党的理论知识的理解更深入。二是组织党委委员观摩优秀党课案例，学习优秀党课课件，帮助理解党课应该讲什么，怎么讲，明确党委委员每季度下沉到各支部开展党课讲授。目前党委委员已完成优秀党课案例观摩学习3次，按计划下沉5个支部开展党课授课5次，5个支部党员参与党课的专注度与互动积极性明显提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6.关于巡察反馈“</w:t>
      </w:r>
      <w:r>
        <w:rPr>
          <w:rFonts w:hint="default" w:ascii="Times New Roman" w:hAnsi="Times New Roman" w:eastAsia="楷体_GB2312" w:cs="Times New Roman"/>
          <w:b/>
          <w:bCs w:val="0"/>
          <w:color w:val="auto"/>
          <w:spacing w:val="0"/>
          <w:kern w:val="2"/>
          <w:sz w:val="32"/>
          <w:szCs w:val="32"/>
          <w:lang w:val="en-US" w:eastAsia="zh-CN" w:bidi="ar-SA"/>
        </w:rPr>
        <w:t>考核机制不健全，未实行差别化</w:t>
      </w:r>
      <w:r>
        <w:rPr>
          <w:rFonts w:hint="default" w:ascii="Times New Roman" w:hAnsi="Times New Roman" w:eastAsia="仿宋_GB2312" w:cs="Times New Roman"/>
          <w:b/>
          <w:bCs w:val="0"/>
          <w:color w:val="auto"/>
          <w:spacing w:val="0"/>
          <w:kern w:val="2"/>
          <w:sz w:val="32"/>
          <w:szCs w:val="32"/>
          <w:lang w:val="en-US" w:eastAsia="zh-CN" w:bidi="ar-SA"/>
        </w:rPr>
        <w:t>”的问题</w:t>
      </w:r>
      <w:r>
        <w:rPr>
          <w:rFonts w:hint="eastAsia"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cs="Times New Roman"/>
          <w:color w:val="auto"/>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一是组织召开会议专题研究关于社区干部“德、能、勤、绩、廉”方面的考核办法；二是参照上级部门考核的相关规定，在不违反组织纪律和其他规定的前提下，由监督委员会牵头制定社区干部的考核机制，不断激发社区干部的干事热情；三是监督委员会每季度开展一次社区干部考核会，对连续3个季度倒数的干部由党委书记进行提醒谈话，把考核结果作为干部评先评优、选人用人的重要依据，实行差别化，不搞“老好人”行为。在社区2024年绩效考核中，制订形成《兰茂社区2024年绩效考核发放方案》，根据岗位不同设置差异化考核指标，通过考核与结果运用，干部的竞争意识与责任意识明显增强，社区工作效率与服务质量得到提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lang w:val="en-US" w:eastAsia="zh-CN"/>
        </w:rPr>
      </w:pPr>
      <w:r>
        <w:rPr>
          <w:rFonts w:hint="default" w:ascii="Times New Roman" w:hAnsi="Times New Roman" w:eastAsia="黑体" w:cs="Times New Roman"/>
          <w:b w:val="0"/>
          <w:i w:val="0"/>
          <w:caps w:val="0"/>
          <w:color w:val="auto"/>
          <w:spacing w:val="0"/>
          <w:sz w:val="32"/>
          <w:szCs w:val="32"/>
          <w:shd w:val="clear" w:fill="FFFFFF"/>
          <w:lang w:val="en-US" w:eastAsia="zh-CN"/>
        </w:rPr>
        <w:t>三</w:t>
      </w:r>
      <w:r>
        <w:rPr>
          <w:rFonts w:hint="default" w:ascii="Times New Roman" w:hAnsi="Times New Roman" w:eastAsia="黑体" w:cs="Times New Roman"/>
          <w:b w:val="0"/>
          <w:i w:val="0"/>
          <w:caps w:val="0"/>
          <w:color w:val="auto"/>
          <w:spacing w:val="0"/>
          <w:sz w:val="32"/>
          <w:szCs w:val="32"/>
          <w:shd w:val="clear" w:fill="FFFFFF"/>
        </w:rPr>
        <w:t>、</w:t>
      </w:r>
      <w:r>
        <w:rPr>
          <w:rFonts w:hint="default" w:ascii="Times New Roman" w:hAnsi="Times New Roman" w:eastAsia="黑体" w:cs="Times New Roman"/>
          <w:b w:val="0"/>
          <w:i w:val="0"/>
          <w:caps w:val="0"/>
          <w:color w:val="auto"/>
          <w:spacing w:val="0"/>
          <w:sz w:val="32"/>
          <w:szCs w:val="32"/>
          <w:shd w:val="clear" w:fill="FFFFFF"/>
          <w:lang w:eastAsia="zh-CN"/>
        </w:rPr>
        <w:t>持续整改工作打算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rPr>
        <w:t>（一）继续抓好</w:t>
      </w:r>
      <w:r>
        <w:rPr>
          <w:rFonts w:hint="default" w:ascii="Times New Roman" w:hAnsi="Times New Roman" w:eastAsia="楷体_GB2312" w:cs="Times New Roman"/>
          <w:b w:val="0"/>
          <w:i w:val="0"/>
          <w:caps w:val="0"/>
          <w:color w:val="auto"/>
          <w:spacing w:val="0"/>
          <w:sz w:val="32"/>
          <w:szCs w:val="32"/>
          <w:lang w:eastAsia="zh-CN"/>
        </w:rPr>
        <w:t>巡察</w:t>
      </w:r>
      <w:r>
        <w:rPr>
          <w:rFonts w:hint="default" w:ascii="Times New Roman" w:hAnsi="Times New Roman" w:eastAsia="楷体_GB2312" w:cs="Times New Roman"/>
          <w:b w:val="0"/>
          <w:i w:val="0"/>
          <w:caps w:val="0"/>
          <w:color w:val="auto"/>
          <w:spacing w:val="0"/>
          <w:sz w:val="32"/>
          <w:szCs w:val="32"/>
        </w:rPr>
        <w:t>整改后续工作</w:t>
      </w:r>
      <w:r>
        <w:rPr>
          <w:rFonts w:hint="default" w:ascii="Times New Roman" w:hAnsi="Times New Roman" w:eastAsia="仿宋_GB2312" w:cs="Times New Roman"/>
          <w:b w:val="0"/>
          <w:i w:val="0"/>
          <w:caps w:val="0"/>
          <w:color w:val="auto"/>
          <w:spacing w:val="0"/>
          <w:sz w:val="32"/>
          <w:szCs w:val="32"/>
        </w:rPr>
        <w:t>。坚持问题导向不松劲，对已完成的整改任务，每季度开展1次“回头看”，通过实地核查、群众访谈等方式，严防问题反弹回潮；对需长期坚持的整改事项，建立跟踪机制，动态更新整改台账，及时研究解决新情况新问题。同时，畅通群众监督渠道，</w:t>
      </w:r>
      <w:r>
        <w:rPr>
          <w:rFonts w:hint="default" w:ascii="Times New Roman" w:hAnsi="Times New Roman" w:eastAsia="仿宋_GB2312" w:cs="Times New Roman"/>
          <w:b w:val="0"/>
          <w:i w:val="0"/>
          <w:caps w:val="0"/>
          <w:color w:val="auto"/>
          <w:spacing w:val="0"/>
          <w:sz w:val="32"/>
          <w:szCs w:val="32"/>
          <w:lang w:val="en-US" w:eastAsia="zh-CN"/>
        </w:rPr>
        <w:t>利用</w:t>
      </w:r>
      <w:r>
        <w:rPr>
          <w:rFonts w:hint="default" w:ascii="Times New Roman" w:hAnsi="Times New Roman" w:eastAsia="仿宋_GB2312" w:cs="Times New Roman"/>
          <w:b w:val="0"/>
          <w:i w:val="0"/>
          <w:caps w:val="0"/>
          <w:color w:val="auto"/>
          <w:spacing w:val="0"/>
          <w:sz w:val="32"/>
          <w:szCs w:val="32"/>
        </w:rPr>
        <w:t>社区公告栏、居民微信群等平台公示整改进展，主动接受群众评价，确保整改成果经得起检验。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_GB2312" w:cs="Times New Roman"/>
          <w:b w:val="0"/>
          <w:i w:val="0"/>
          <w:caps w:val="0"/>
          <w:color w:val="auto"/>
          <w:spacing w:val="0"/>
          <w:sz w:val="32"/>
          <w:szCs w:val="32"/>
        </w:rPr>
        <w:t>（二）深入落实</w:t>
      </w:r>
      <w:r>
        <w:rPr>
          <w:rFonts w:hint="default" w:ascii="Times New Roman" w:hAnsi="Times New Roman" w:eastAsia="楷体_GB2312" w:cs="Times New Roman"/>
          <w:b w:val="0"/>
          <w:i w:val="0"/>
          <w:caps w:val="0"/>
          <w:color w:val="auto"/>
          <w:spacing w:val="0"/>
          <w:sz w:val="32"/>
          <w:szCs w:val="32"/>
          <w:lang w:eastAsia="zh-CN"/>
        </w:rPr>
        <w:t>管党治党</w:t>
      </w:r>
      <w:r>
        <w:rPr>
          <w:rFonts w:hint="default" w:ascii="Times New Roman" w:hAnsi="Times New Roman" w:eastAsia="楷体_GB2312" w:cs="Times New Roman"/>
          <w:b w:val="0"/>
          <w:i w:val="0"/>
          <w:caps w:val="0"/>
          <w:color w:val="auto"/>
          <w:spacing w:val="0"/>
          <w:sz w:val="32"/>
          <w:szCs w:val="32"/>
        </w:rPr>
        <w:t>主体责任</w:t>
      </w:r>
      <w:r>
        <w:rPr>
          <w:rFonts w:hint="default" w:ascii="Times New Roman" w:hAnsi="Times New Roman" w:eastAsia="仿宋_GB2312" w:cs="Times New Roman"/>
          <w:b w:val="0"/>
          <w:i w:val="0"/>
          <w:caps w:val="0"/>
          <w:color w:val="auto"/>
          <w:spacing w:val="0"/>
          <w:sz w:val="32"/>
          <w:szCs w:val="32"/>
        </w:rPr>
        <w:t>。社区党委切实扛起管党治党政治责任，将党建工作与社区治理同谋划、同部署、同考核，</w:t>
      </w:r>
      <w:r>
        <w:rPr>
          <w:rFonts w:hint="default" w:ascii="Times New Roman" w:hAnsi="Times New Roman" w:eastAsia="仿宋_GB2312" w:cs="Times New Roman"/>
          <w:b w:val="0"/>
          <w:i w:val="0"/>
          <w:caps w:val="0"/>
          <w:color w:val="auto"/>
          <w:spacing w:val="0"/>
          <w:sz w:val="32"/>
          <w:szCs w:val="32"/>
          <w:lang w:val="en-US" w:eastAsia="zh-CN"/>
        </w:rPr>
        <w:t>定期召开</w:t>
      </w:r>
      <w:r>
        <w:rPr>
          <w:rFonts w:hint="default" w:ascii="Times New Roman" w:hAnsi="Times New Roman" w:eastAsia="仿宋_GB2312" w:cs="Times New Roman"/>
          <w:b w:val="0"/>
          <w:i w:val="0"/>
          <w:caps w:val="0"/>
          <w:color w:val="auto"/>
          <w:spacing w:val="0"/>
          <w:sz w:val="32"/>
          <w:szCs w:val="32"/>
        </w:rPr>
        <w:t>党建工作专题会议，分析研判党建形势。党委书记认真履行“第一责任人”职责，定期与班子成员、支部书记开展廉政谈话；班子成员落实“一岗双责”，加强对分管领域党员干部的教育管理。强化党员纪律意识，每月组织1次党纪</w:t>
      </w:r>
      <w:r>
        <w:rPr>
          <w:rFonts w:hint="default" w:ascii="Times New Roman" w:hAnsi="Times New Roman" w:eastAsia="仿宋_GB2312" w:cs="Times New Roman"/>
          <w:b w:val="0"/>
          <w:i w:val="0"/>
          <w:caps w:val="0"/>
          <w:color w:val="auto"/>
          <w:spacing w:val="0"/>
          <w:sz w:val="32"/>
          <w:szCs w:val="32"/>
          <w:lang w:val="en-US" w:eastAsia="zh-CN"/>
        </w:rPr>
        <w:t>党规</w:t>
      </w:r>
      <w:r>
        <w:rPr>
          <w:rFonts w:hint="default" w:ascii="Times New Roman" w:hAnsi="Times New Roman" w:eastAsia="仿宋_GB2312" w:cs="Times New Roman"/>
          <w:b w:val="0"/>
          <w:i w:val="0"/>
          <w:caps w:val="0"/>
          <w:color w:val="auto"/>
          <w:spacing w:val="0"/>
          <w:sz w:val="32"/>
          <w:szCs w:val="32"/>
        </w:rPr>
        <w:t>学习，</w:t>
      </w:r>
      <w:r>
        <w:rPr>
          <w:rFonts w:hint="default" w:ascii="Times New Roman" w:hAnsi="Times New Roman" w:eastAsia="仿宋_GB2312" w:cs="Times New Roman"/>
          <w:b w:val="0"/>
          <w:i w:val="0"/>
          <w:caps w:val="0"/>
          <w:color w:val="auto"/>
          <w:spacing w:val="0"/>
          <w:sz w:val="32"/>
          <w:szCs w:val="32"/>
          <w:lang w:val="en-US" w:eastAsia="zh-CN"/>
        </w:rPr>
        <w:t>用</w:t>
      </w:r>
      <w:r>
        <w:rPr>
          <w:rFonts w:hint="default" w:ascii="Times New Roman" w:hAnsi="Times New Roman" w:eastAsia="仿宋_GB2312" w:cs="Times New Roman"/>
          <w:b w:val="0"/>
          <w:i w:val="0"/>
          <w:caps w:val="0"/>
          <w:color w:val="auto"/>
          <w:spacing w:val="0"/>
          <w:sz w:val="32"/>
          <w:szCs w:val="32"/>
        </w:rPr>
        <w:t>典型案例剖析、廉政警示教育等形式，筑牢拒腐防变思想防线。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rPr>
        <w:t>（三）</w:t>
      </w:r>
      <w:r>
        <w:rPr>
          <w:rFonts w:hint="default" w:ascii="Times New Roman" w:hAnsi="Times New Roman" w:eastAsia="楷体_GB2312" w:cs="Times New Roman"/>
          <w:b w:val="0"/>
          <w:i w:val="0"/>
          <w:caps w:val="0"/>
          <w:color w:val="auto"/>
          <w:spacing w:val="0"/>
          <w:sz w:val="32"/>
          <w:szCs w:val="32"/>
          <w:lang w:eastAsia="zh-CN"/>
        </w:rPr>
        <w:t>健全制度完善机制严格执行</w:t>
      </w:r>
      <w:r>
        <w:rPr>
          <w:rFonts w:hint="default" w:ascii="Times New Roman" w:hAnsi="Times New Roman" w:eastAsia="仿宋_GB2312" w:cs="Times New Roman"/>
          <w:b w:val="0"/>
          <w:i w:val="0"/>
          <w:caps w:val="0"/>
          <w:color w:val="auto"/>
          <w:spacing w:val="0"/>
          <w:sz w:val="32"/>
          <w:szCs w:val="32"/>
        </w:rPr>
        <w:t>。以巡察整改为契机，对现有制度进行全面梳理，</w:t>
      </w:r>
      <w:r>
        <w:rPr>
          <w:rFonts w:hint="default" w:ascii="Times New Roman" w:hAnsi="Times New Roman" w:eastAsia="仿宋_GB2312" w:cs="Times New Roman"/>
          <w:b w:val="0"/>
          <w:i w:val="0"/>
          <w:caps w:val="0"/>
          <w:color w:val="auto"/>
          <w:spacing w:val="0"/>
          <w:sz w:val="32"/>
          <w:szCs w:val="32"/>
          <w:shd w:val="clear" w:fill="FFFFFF"/>
        </w:rPr>
        <w:t>修订完善《兰茂社区2024年绩效考核发放制度》《社区资金使用会议记录规范制度</w:t>
      </w:r>
      <w:r>
        <w:rPr>
          <w:rFonts w:hint="default" w:ascii="Times New Roman" w:hAnsi="Times New Roman" w:eastAsia="仿宋_GB2312" w:cs="Times New Roman"/>
          <w:b w:val="0"/>
          <w:i w:val="0"/>
          <w:caps w:val="0"/>
          <w:color w:val="auto"/>
          <w:spacing w:val="0"/>
          <w:sz w:val="32"/>
          <w:szCs w:val="32"/>
          <w:shd w:val="clear" w:fill="FFFFFF"/>
          <w:lang w:eastAsia="zh-CN"/>
        </w:rPr>
        <w:t>》等</w:t>
      </w:r>
      <w:r>
        <w:rPr>
          <w:rFonts w:hint="default" w:ascii="Times New Roman" w:hAnsi="Times New Roman" w:eastAsia="仿宋_GB2312" w:cs="Times New Roman"/>
          <w:b w:val="0"/>
          <w:i w:val="0"/>
          <w:caps w:val="0"/>
          <w:color w:val="auto"/>
          <w:spacing w:val="0"/>
          <w:sz w:val="32"/>
          <w:szCs w:val="32"/>
          <w:shd w:val="clear" w:fill="FFFFFF"/>
          <w:lang w:val="en-US" w:eastAsia="zh-CN"/>
        </w:rPr>
        <w:t>2</w:t>
      </w:r>
      <w:r>
        <w:rPr>
          <w:rFonts w:hint="default" w:ascii="Times New Roman" w:hAnsi="Times New Roman" w:eastAsia="仿宋_GB2312" w:cs="Times New Roman"/>
          <w:b w:val="0"/>
          <w:i w:val="0"/>
          <w:caps w:val="0"/>
          <w:color w:val="auto"/>
          <w:spacing w:val="0"/>
          <w:sz w:val="32"/>
          <w:szCs w:val="32"/>
          <w:shd w:val="clear" w:fill="FFFFFF"/>
        </w:rPr>
        <w:t>项制度，建立制度执行监督检查机制，由社区监督委员会每月对制度执行情况进行抽查，重点核查“三重一大”决策、资产资金管理等关键环节，对制度执行不到位的情况及时通报并督促整改，确保制度刚性约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_GB2312" w:cs="Times New Roman"/>
          <w:b w:val="0"/>
          <w:i w:val="0"/>
          <w:caps w:val="0"/>
          <w:color w:val="auto"/>
          <w:spacing w:val="0"/>
          <w:sz w:val="32"/>
          <w:szCs w:val="32"/>
        </w:rPr>
        <w:t>（四）着力推动</w:t>
      </w:r>
      <w:r>
        <w:rPr>
          <w:rFonts w:hint="default" w:ascii="Times New Roman" w:hAnsi="Times New Roman" w:eastAsia="楷体_GB2312" w:cs="Times New Roman"/>
          <w:b w:val="0"/>
          <w:i w:val="0"/>
          <w:caps w:val="0"/>
          <w:color w:val="auto"/>
          <w:spacing w:val="0"/>
          <w:sz w:val="32"/>
          <w:szCs w:val="32"/>
          <w:lang w:eastAsia="zh-CN"/>
        </w:rPr>
        <w:t>各项工作</w:t>
      </w:r>
      <w:r>
        <w:rPr>
          <w:rFonts w:hint="default" w:ascii="Times New Roman" w:hAnsi="Times New Roman" w:eastAsia="楷体_GB2312" w:cs="Times New Roman"/>
          <w:b w:val="0"/>
          <w:i w:val="0"/>
          <w:caps w:val="0"/>
          <w:color w:val="auto"/>
          <w:spacing w:val="0"/>
          <w:sz w:val="32"/>
          <w:szCs w:val="32"/>
        </w:rPr>
        <w:t>全面</w:t>
      </w:r>
      <w:r>
        <w:rPr>
          <w:rFonts w:hint="default" w:ascii="Times New Roman" w:hAnsi="Times New Roman" w:eastAsia="楷体_GB2312" w:cs="Times New Roman"/>
          <w:b w:val="0"/>
          <w:i w:val="0"/>
          <w:caps w:val="0"/>
          <w:color w:val="auto"/>
          <w:spacing w:val="0"/>
          <w:sz w:val="32"/>
          <w:szCs w:val="32"/>
          <w:lang w:eastAsia="zh-CN"/>
        </w:rPr>
        <w:t>发展</w:t>
      </w:r>
      <w:r>
        <w:rPr>
          <w:rFonts w:hint="default" w:ascii="Times New Roman" w:hAnsi="Times New Roman" w:eastAsia="仿宋_GB2312" w:cs="Times New Roman"/>
          <w:b w:val="0"/>
          <w:i w:val="0"/>
          <w:caps w:val="0"/>
          <w:color w:val="auto"/>
          <w:spacing w:val="0"/>
          <w:sz w:val="32"/>
          <w:szCs w:val="32"/>
        </w:rPr>
        <w:t>。将巡察整改与社区中心工作深度融合，以整改促提升、以提升促发展。在民生服务方面，整合社区资源，打造</w:t>
      </w:r>
      <w:r>
        <w:rPr>
          <w:rFonts w:hint="default" w:ascii="Times New Roman" w:hAnsi="Times New Roman" w:eastAsia="仿宋_GB2312" w:cs="Times New Roman"/>
          <w:b w:val="0"/>
          <w:i w:val="0"/>
          <w:caps w:val="0"/>
          <w:color w:val="auto"/>
          <w:spacing w:val="0"/>
          <w:sz w:val="32"/>
          <w:szCs w:val="32"/>
          <w:lang w:val="en-US" w:eastAsia="zh-CN"/>
        </w:rPr>
        <w:t>综合</w:t>
      </w:r>
      <w:r>
        <w:rPr>
          <w:rFonts w:hint="default" w:ascii="Times New Roman" w:hAnsi="Times New Roman" w:eastAsia="仿宋_GB2312" w:cs="Times New Roman"/>
          <w:b w:val="0"/>
          <w:i w:val="0"/>
          <w:caps w:val="0"/>
          <w:color w:val="auto"/>
          <w:spacing w:val="0"/>
          <w:sz w:val="32"/>
          <w:szCs w:val="32"/>
        </w:rPr>
        <w:t>窗口</w:t>
      </w:r>
      <w:r>
        <w:rPr>
          <w:rFonts w:hint="default" w:ascii="Times New Roman" w:hAnsi="Times New Roman" w:eastAsia="仿宋_GB2312" w:cs="Times New Roman"/>
          <w:b w:val="0"/>
          <w:i w:val="0"/>
          <w:caps w:val="0"/>
          <w:color w:val="auto"/>
          <w:spacing w:val="0"/>
          <w:sz w:val="32"/>
          <w:szCs w:val="32"/>
          <w:lang w:eastAsia="zh-CN"/>
        </w:rPr>
        <w:t>、</w:t>
      </w:r>
      <w:r>
        <w:rPr>
          <w:rFonts w:hint="default" w:ascii="Times New Roman" w:hAnsi="Times New Roman" w:eastAsia="仿宋_GB2312" w:cs="Times New Roman"/>
          <w:b w:val="0"/>
          <w:i w:val="0"/>
          <w:caps w:val="0"/>
          <w:color w:val="auto"/>
          <w:spacing w:val="0"/>
          <w:sz w:val="32"/>
          <w:szCs w:val="32"/>
          <w:lang w:val="en-US" w:eastAsia="zh-CN"/>
        </w:rPr>
        <w:t>帮办代办窗口</w:t>
      </w:r>
      <w:r>
        <w:rPr>
          <w:rFonts w:hint="default" w:ascii="Times New Roman" w:hAnsi="Times New Roman" w:eastAsia="仿宋_GB2312" w:cs="Times New Roman"/>
          <w:b w:val="0"/>
          <w:i w:val="0"/>
          <w:caps w:val="0"/>
          <w:color w:val="auto"/>
          <w:spacing w:val="0"/>
          <w:sz w:val="32"/>
          <w:szCs w:val="32"/>
        </w:rPr>
        <w:t>，优化医保社保代缴等服务流程，缩短办理时限；在社区治理方面，组建“党员楼栋长”“居民议事会”队伍，推动解决停车难、环境卫生整治等群众急难愁盼问题；在文化建设方面，开展“</w:t>
      </w:r>
      <w:r>
        <w:rPr>
          <w:rFonts w:hint="default" w:ascii="Times New Roman" w:hAnsi="Times New Roman" w:eastAsia="仿宋_GB2312" w:cs="Times New Roman"/>
          <w:b w:val="0"/>
          <w:i w:val="0"/>
          <w:caps w:val="0"/>
          <w:color w:val="auto"/>
          <w:spacing w:val="0"/>
          <w:sz w:val="32"/>
          <w:szCs w:val="32"/>
          <w:lang w:val="en-US" w:eastAsia="zh-CN"/>
        </w:rPr>
        <w:t>粽情端午、邻里同乐</w:t>
      </w:r>
      <w:r>
        <w:rPr>
          <w:rFonts w:hint="default" w:ascii="Times New Roman" w:hAnsi="Times New Roman" w:eastAsia="仿宋_GB2312" w:cs="Times New Roman"/>
          <w:b w:val="0"/>
          <w:i w:val="0"/>
          <w:caps w:val="0"/>
          <w:color w:val="auto"/>
          <w:spacing w:val="0"/>
          <w:sz w:val="32"/>
          <w:szCs w:val="32"/>
        </w:rPr>
        <w:t>”“文化进社区”等活动，营造和谐融洽的社区氛围，以社区高质量发展检验巡察整改实效。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bookmarkStart w:id="1" w:name="_GoBack"/>
      <w:bookmarkEnd w:id="1"/>
      <w:r>
        <w:rPr>
          <w:rFonts w:hint="default" w:ascii="Times New Roman" w:hAnsi="Times New Roman" w:eastAsia="仿宋_GB2312" w:cs="Times New Roman"/>
          <w:b w:val="0"/>
          <w:i w:val="0"/>
          <w:caps w:val="0"/>
          <w:color w:val="auto"/>
          <w:spacing w:val="0"/>
          <w:kern w:val="0"/>
          <w:sz w:val="32"/>
          <w:szCs w:val="32"/>
          <w:lang w:val="en-US" w:eastAsia="zh-CN" w:bidi="ar"/>
        </w:rPr>
        <w:t>欢迎广大干部群众对我单位的巡察整改落实情况进行监督。如有意见建议，请及时向我们反映。联系电话：0871-67916090；通信地址：嵩明县嵩阳街道兴云路142号兰茂社区；邮政编码：651700；电子邮箱：</w:t>
      </w:r>
      <w:r>
        <w:rPr>
          <w:rFonts w:hint="default" w:ascii="Times New Roman" w:hAnsi="Times New Roman" w:eastAsia="仿宋_GB2312" w:cs="Times New Roman"/>
          <w:b w:val="0"/>
          <w:i w:val="0"/>
          <w:caps w:val="0"/>
          <w:color w:val="auto"/>
          <w:spacing w:val="0"/>
          <w:kern w:val="0"/>
          <w:sz w:val="32"/>
          <w:szCs w:val="32"/>
          <w:lang w:val="en-US" w:eastAsia="zh-CN" w:bidi="ar"/>
        </w:rPr>
        <w:fldChar w:fldCharType="begin"/>
      </w:r>
      <w:r>
        <w:rPr>
          <w:rFonts w:hint="default" w:ascii="Times New Roman" w:hAnsi="Times New Roman" w:eastAsia="仿宋_GB2312" w:cs="Times New Roman"/>
          <w:b w:val="0"/>
          <w:i w:val="0"/>
          <w:caps w:val="0"/>
          <w:color w:val="auto"/>
          <w:spacing w:val="0"/>
          <w:kern w:val="0"/>
          <w:sz w:val="32"/>
          <w:szCs w:val="32"/>
          <w:lang w:val="en-US" w:eastAsia="zh-CN" w:bidi="ar"/>
        </w:rPr>
        <w:instrText xml:space="preserve"> HYPERLINK "mailto:LM202100@163.com" </w:instrText>
      </w:r>
      <w:r>
        <w:rPr>
          <w:rFonts w:hint="default" w:ascii="Times New Roman" w:hAnsi="Times New Roman" w:eastAsia="仿宋_GB2312" w:cs="Times New Roman"/>
          <w:b w:val="0"/>
          <w:i w:val="0"/>
          <w:caps w:val="0"/>
          <w:color w:val="auto"/>
          <w:spacing w:val="0"/>
          <w:kern w:val="0"/>
          <w:sz w:val="32"/>
          <w:szCs w:val="32"/>
          <w:lang w:val="en-US" w:eastAsia="zh-CN" w:bidi="ar"/>
        </w:rPr>
        <w:fldChar w:fldCharType="separate"/>
      </w:r>
      <w:r>
        <w:rPr>
          <w:rStyle w:val="9"/>
          <w:rFonts w:hint="default" w:ascii="Times New Roman" w:hAnsi="Times New Roman" w:eastAsia="仿宋_GB2312" w:cs="Times New Roman"/>
          <w:b w:val="0"/>
          <w:i w:val="0"/>
          <w:caps w:val="0"/>
          <w:color w:val="auto"/>
          <w:spacing w:val="0"/>
          <w:kern w:val="0"/>
          <w:sz w:val="32"/>
          <w:szCs w:val="32"/>
          <w:lang w:val="en-US" w:eastAsia="zh-CN" w:bidi="ar"/>
        </w:rPr>
        <w:t>LM202100@163.com</w:t>
      </w:r>
      <w:r>
        <w:rPr>
          <w:rFonts w:hint="default" w:ascii="Times New Roman" w:hAnsi="Times New Roman" w:eastAsia="仿宋_GB2312" w:cs="Times New Roman"/>
          <w:b w:val="0"/>
          <w:i w:val="0"/>
          <w:caps w:val="0"/>
          <w:color w:val="auto"/>
          <w:spacing w:val="0"/>
          <w:kern w:val="0"/>
          <w:sz w:val="32"/>
          <w:szCs w:val="32"/>
          <w:lang w:val="en-US" w:eastAsia="zh-CN" w:bidi="ar"/>
        </w:rPr>
        <w:fldChar w:fldCharType="end"/>
      </w:r>
      <w:r>
        <w:rPr>
          <w:rFonts w:hint="default" w:ascii="Times New Roman" w:hAnsi="Times New Roman" w:eastAsia="仿宋_GB2312" w:cs="Times New Roman"/>
          <w:b w:val="0"/>
          <w:i w:val="0"/>
          <w:caps w:val="0"/>
          <w:color w:val="auto"/>
          <w:spacing w:val="0"/>
          <w:kern w:val="0"/>
          <w:sz w:val="32"/>
          <w:szCs w:val="32"/>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b w:val="0"/>
          <w:i w:val="0"/>
          <w:color w:val="auto"/>
          <w:spacing w:val="0"/>
          <w:kern w:val="0"/>
          <w:sz w:val="32"/>
          <w:szCs w:val="32"/>
          <w:lang w:val="en-US" w:eastAsia="zh-CN" w:bidi="ar"/>
        </w:rPr>
      </w:pPr>
      <w:r>
        <w:rPr>
          <w:rFonts w:hint="default" w:ascii="Times New Roman" w:hAnsi="Times New Roman" w:eastAsia="仿宋_GB2312" w:cs="Times New Roman"/>
          <w:b w:val="0"/>
          <w:i w:val="0"/>
          <w:color w:val="auto"/>
          <w:spacing w:val="0"/>
          <w:kern w:val="0"/>
          <w:sz w:val="32"/>
          <w:szCs w:val="32"/>
          <w:lang w:val="en-US" w:eastAsia="zh-CN" w:bidi="ar"/>
        </w:rPr>
        <w:t>兰茂社区党委</w:t>
      </w: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仿宋_GB2312" w:cs="Times New Roman"/>
          <w:b w:val="0"/>
          <w:i w:val="0"/>
          <w:caps w:val="0"/>
          <w:color w:val="auto"/>
          <w:spacing w:val="0"/>
          <w:kern w:val="0"/>
          <w:sz w:val="32"/>
          <w:szCs w:val="32"/>
          <w:lang w:val="en-US" w:eastAsia="zh-CN" w:bidi="ar"/>
        </w:rPr>
        <w:t xml:space="preserve">2026年1月7日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i w:val="0"/>
          <w:caps w:val="0"/>
          <w:color w:val="auto"/>
          <w:spacing w:val="0"/>
          <w:sz w:val="32"/>
          <w:szCs w:val="32"/>
          <w:shd w:val="clear" w:fill="FFFFFF"/>
          <w:lang w:val="en-US" w:eastAsia="zh-CN"/>
        </w:rPr>
      </w:pPr>
    </w:p>
    <w:sectPr>
      <w:headerReference r:id="rId3" w:type="default"/>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71D5"/>
    <w:rsid w:val="001262EA"/>
    <w:rsid w:val="00323597"/>
    <w:rsid w:val="003B301C"/>
    <w:rsid w:val="003E0B24"/>
    <w:rsid w:val="004B1A3B"/>
    <w:rsid w:val="00710FC7"/>
    <w:rsid w:val="009167A1"/>
    <w:rsid w:val="00A86743"/>
    <w:rsid w:val="00B61A21"/>
    <w:rsid w:val="00B71CAD"/>
    <w:rsid w:val="00CB1F85"/>
    <w:rsid w:val="00CC177F"/>
    <w:rsid w:val="00CD41BE"/>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111458"/>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9D1EF0"/>
    <w:rsid w:val="0FB8314E"/>
    <w:rsid w:val="0FBD2BC7"/>
    <w:rsid w:val="0FDA2C06"/>
    <w:rsid w:val="0FE25837"/>
    <w:rsid w:val="0FE95416"/>
    <w:rsid w:val="10400DB7"/>
    <w:rsid w:val="10663FD0"/>
    <w:rsid w:val="10736BE8"/>
    <w:rsid w:val="10757270"/>
    <w:rsid w:val="10794C33"/>
    <w:rsid w:val="10905BC6"/>
    <w:rsid w:val="109905AF"/>
    <w:rsid w:val="109C1579"/>
    <w:rsid w:val="10A31172"/>
    <w:rsid w:val="10B2631A"/>
    <w:rsid w:val="10B6663E"/>
    <w:rsid w:val="10BE0EDD"/>
    <w:rsid w:val="10BF07F3"/>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A31F72"/>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32123C"/>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786C9F"/>
    <w:rsid w:val="2C9B29E2"/>
    <w:rsid w:val="2C9B3AB1"/>
    <w:rsid w:val="2C9E1EDA"/>
    <w:rsid w:val="2CA168CB"/>
    <w:rsid w:val="2CB30D23"/>
    <w:rsid w:val="2CB37070"/>
    <w:rsid w:val="2CB90D0D"/>
    <w:rsid w:val="2CC961A4"/>
    <w:rsid w:val="2CCE75D7"/>
    <w:rsid w:val="2CD0716D"/>
    <w:rsid w:val="2CE92FE8"/>
    <w:rsid w:val="2CF24334"/>
    <w:rsid w:val="2D0A6E1C"/>
    <w:rsid w:val="2D17171D"/>
    <w:rsid w:val="2D1B159E"/>
    <w:rsid w:val="2D487315"/>
    <w:rsid w:val="2D4E2C1E"/>
    <w:rsid w:val="2D571E20"/>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BE115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577A0C"/>
    <w:rsid w:val="375A732C"/>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9746E8"/>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C717C8"/>
    <w:rsid w:val="4BCD28F8"/>
    <w:rsid w:val="4BD57327"/>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C23C58"/>
    <w:rsid w:val="4ECA4C79"/>
    <w:rsid w:val="4ECB1600"/>
    <w:rsid w:val="4ECC2AEC"/>
    <w:rsid w:val="4EEE1A13"/>
    <w:rsid w:val="4EF4492A"/>
    <w:rsid w:val="4F193498"/>
    <w:rsid w:val="4F1F0530"/>
    <w:rsid w:val="4F21092E"/>
    <w:rsid w:val="4F245C83"/>
    <w:rsid w:val="4F3C1AED"/>
    <w:rsid w:val="4F67636E"/>
    <w:rsid w:val="4F6C5CD1"/>
    <w:rsid w:val="4F806608"/>
    <w:rsid w:val="4F932EA2"/>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E43237"/>
    <w:rsid w:val="5FE5480D"/>
    <w:rsid w:val="5FEB1766"/>
    <w:rsid w:val="5FF5193C"/>
    <w:rsid w:val="60044925"/>
    <w:rsid w:val="600F6BCC"/>
    <w:rsid w:val="601E1CC2"/>
    <w:rsid w:val="60212162"/>
    <w:rsid w:val="603C7F13"/>
    <w:rsid w:val="604F7FD8"/>
    <w:rsid w:val="605B2F70"/>
    <w:rsid w:val="606145BC"/>
    <w:rsid w:val="60726102"/>
    <w:rsid w:val="6073688B"/>
    <w:rsid w:val="60AA1F73"/>
    <w:rsid w:val="60B00E4B"/>
    <w:rsid w:val="60C37E5D"/>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D1356"/>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B585F"/>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C318B8"/>
    <w:rsid w:val="6DCB1722"/>
    <w:rsid w:val="6DCF13CC"/>
    <w:rsid w:val="6DD47B89"/>
    <w:rsid w:val="6DE166E8"/>
    <w:rsid w:val="6DE71FED"/>
    <w:rsid w:val="6DE766BC"/>
    <w:rsid w:val="6DE94A28"/>
    <w:rsid w:val="6DF610FC"/>
    <w:rsid w:val="6DFA21A5"/>
    <w:rsid w:val="6E02027C"/>
    <w:rsid w:val="6E1A2DC4"/>
    <w:rsid w:val="6E1B7596"/>
    <w:rsid w:val="6E224B1E"/>
    <w:rsid w:val="6E300C3B"/>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A6238B"/>
    <w:rsid w:val="72B43D23"/>
    <w:rsid w:val="72B9164F"/>
    <w:rsid w:val="72B95282"/>
    <w:rsid w:val="72BF16CA"/>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Indent"/>
    <w:basedOn w:val="1"/>
    <w:next w:val="1"/>
    <w:qFormat/>
    <w:uiPriority w:val="0"/>
    <w:pPr>
      <w:ind w:firstLine="200" w:firstLineChars="200"/>
    </w:pPr>
    <w:rPr>
      <w:rFonts w:ascii="??" w:hAnsi="??"/>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a107e44d-a384-4a25-82fe-88bb13bec56e</errorID>
      <errorWord>党的理论路线方针政策和</errorWord>
      <group>L1_Political</group>
      <groupName>政治性问题</groupName>
      <ability>L2_Keyword</ability>
      <abilityName>固定表述</abilityName>
      <candidateList>
        <item>党的理论和路线方针政策</item>
      </candidateList>
      <explain>词汇“党的理论和路线方针政策”在特定场景下为固定表述形式，请确认此处的“党的理论路线方针政策和”是否存在不当。</explain>
      <paraID>26DBBC19</paraID>
      <start>12</start>
      <end>23</end>
      <status>ignored</status>
      <modifiedWord/>
      <trackRevisions>false</trackRevisions>
    </reviewItem>
    <reviewItem>
      <errorID>fc47c145-9640-4ab5-8bc4-4fc9401b7115</errorID>
      <errorWord>贯彻习近平新时代中国特色社会主义思想主题教育学习</errorWord>
      <group>L1_Political</group>
      <groupName>政治性问题</groupName>
      <ability>L2_Keyword</ability>
      <abilityName>固定表述</abilityName>
      <candidateList>
        <item>学习贯彻习近平新时代中国特色社会主义思想主题教育</item>
      </candidateList>
      <explain>词汇“学习贯彻习近平新时代中国特色社会主义思想主题教育”在特定场景下为固定表述形式，请确认此处的“贯彻习近平新时代中国特色社会主义思想主题教育学习”是否存在不当。</explain>
      <paraID> 2208E18</paraID>
      <start>33</start>
      <end>57</end>
      <status>ignored</status>
      <modifiedWord/>
      <trackRevisions>false</trackRevisions>
    </reviewItem>
    <reviewItem>
      <errorID>ca06c270-58a6-4dc4-b0d5-60345fa7c504</errorID>
      <errorWord>是已</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1C7168CA</paraID>
      <start>11</start>
      <end>12</end>
      <status>modified</status>
      <modifiedWord>是</modifiedWord>
      <trackRevisions>false</trackRevisions>
    </reviewItem>
    <reviewItem>
      <errorID>79840299-4523-4c61-8eba-46fd8fa77eeb</errorID>
      <errorWord>更</errorWord>
      <group>L1_Word</group>
      <groupName>字词问题</groupName>
      <ability>L2_Typo</ability>
      <abilityName>字词错误</abilityName>
      <candidateList>
        <item>更加</item>
      </candidateList>
      <explain>〈副〉表示程度上又深了一层或者数量上进一步增加或减少：公家的书，应该～爱护｜天色渐亮，晨星～稀少了。</explain>
      <paraID>5F809D90</paraID>
      <start>67</start>
      <end>69</end>
      <status>modified</status>
      <modifiedWord>更加</modifiedWord>
      <trackRevisions>false</trackRevisions>
    </reviewItem>
    <reviewItem>
      <errorID>525b547b-6930-4e93-bbb7-f0da2d4bf816</errorID>
      <errorWord>监委会委员</errorWord>
      <group>L1_Political</group>
      <groupName>政治性问题</groupName>
      <ability>L2_Leader</ability>
      <abilityName>领导人姓名/职务</abilityName>
      <candidateList>
        <item>检委会委员</item>
      </candidateList>
      <explain>疑似职务错误。</explain>
      <paraID>584EFDFF</paraID>
      <start>199</start>
      <end>204</end>
      <status>ignored</status>
      <modifiedWord/>
      <trackRevisions>false</trackRevisions>
    </reviewItem>
    <reviewItem>
      <errorID>b397865a-b4e6-406c-a0c6-2c7af518d780</errorID>
      <errorWord>》</errorWord>
      <group>L1_Word</group>
      <groupName>字词问题</groupName>
      <ability>L2_Typo</ability>
      <abilityName>字词错误</abilityName>
      <candidateList>
        <item>》等</item>
      </candidateList>
      <explain/>
      <paraID>10E80DD6</paraID>
      <start>367</start>
      <end>369</end>
      <status>modified</status>
      <modifiedWord>》等</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c89482-2172-403c-8123-c26ac6885a17}">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17</Pages>
  <Words>8975</Words>
  <Characters>9248</Characters>
  <Lines>0</Lines>
  <Paragraphs>0</Paragraphs>
  <TotalTime>4</TotalTime>
  <ScaleCrop>false</ScaleCrop>
  <LinksUpToDate>false</LinksUpToDate>
  <CharactersWithSpaces>9264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2023-02-16T04:27:00Z</cp:lastPrinted>
  <dcterms:modified xsi:type="dcterms:W3CDTF">2026-01-20T08:06:44Z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0C3F4A1E5605451292BE54D725D04165</vt:lpwstr>
  </property>
  <property fmtid="{D5CDD505-2E9C-101B-9397-08002B2CF9AE}" pid="4" name="KSOTemplateDocerSaveRecord">
    <vt:lpwstr>eyJoZGlkIjoiOGFmY2E1YmVkYjcyNDI0OTg3ZDkzNWU4M2E3Y2EyZmQiLCJ1c2VySWQiOiI0MzY1NjkyNTMifQ==</vt:lpwstr>
  </property>
</Properties>
</file>