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eastAsia="zh-CN"/>
        </w:rPr>
        <w:t>中共</w:t>
      </w:r>
      <w:r>
        <w:rPr>
          <w:rFonts w:hint="eastAsia" w:ascii="Times New Roman" w:hAnsi="Times New Roman" w:eastAsia="方正小标宋_GBK" w:cs="方正小标宋_GBK"/>
          <w:color w:val="000000"/>
          <w:sz w:val="44"/>
          <w:szCs w:val="44"/>
        </w:rPr>
        <w:t>昆明</w:t>
      </w:r>
      <w:r>
        <w:rPr>
          <w:rFonts w:hint="eastAsia" w:ascii="Times New Roman" w:hAnsi="Times New Roman" w:eastAsia="方正小标宋_GBK" w:cs="方正小标宋_GBK"/>
          <w:color w:val="000000"/>
          <w:sz w:val="44"/>
          <w:szCs w:val="44"/>
          <w:lang w:val="en-US" w:eastAsia="zh-CN"/>
        </w:rPr>
        <w:t>公交集团有限责任公司委员会</w:t>
      </w:r>
    </w:p>
    <w:p>
      <w:pPr>
        <w:spacing w:line="520"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关于</w:t>
      </w:r>
      <w:r>
        <w:rPr>
          <w:rFonts w:hint="eastAsia" w:ascii="Times New Roman" w:hAnsi="Times New Roman" w:eastAsia="方正小标宋_GBK" w:cs="方正小标宋_GBK"/>
          <w:color w:val="000000"/>
          <w:sz w:val="44"/>
          <w:szCs w:val="44"/>
        </w:rPr>
        <w:t>巡察</w:t>
      </w:r>
      <w:r>
        <w:rPr>
          <w:rFonts w:hint="eastAsia" w:ascii="Times New Roman" w:hAnsi="Times New Roman" w:eastAsia="方正小标宋_GBK" w:cs="方正小标宋_GBK"/>
          <w:color w:val="000000"/>
          <w:sz w:val="44"/>
          <w:szCs w:val="44"/>
          <w:lang w:eastAsia="zh-CN"/>
        </w:rPr>
        <w:t>“回头看”</w:t>
      </w:r>
      <w:r>
        <w:rPr>
          <w:rFonts w:hint="eastAsia" w:ascii="Times New Roman" w:hAnsi="Times New Roman" w:eastAsia="方正小标宋_GBK" w:cs="方正小标宋_GBK"/>
          <w:color w:val="000000"/>
          <w:sz w:val="44"/>
          <w:szCs w:val="44"/>
        </w:rPr>
        <w:t>整改</w:t>
      </w:r>
      <w:r>
        <w:rPr>
          <w:rFonts w:hint="eastAsia" w:ascii="Times New Roman" w:hAnsi="Times New Roman" w:eastAsia="方正小标宋_GBK" w:cs="方正小标宋_GBK"/>
          <w:color w:val="000000"/>
          <w:sz w:val="44"/>
          <w:szCs w:val="44"/>
          <w:lang w:eastAsia="zh-CN"/>
        </w:rPr>
        <w:t>进展</w:t>
      </w:r>
      <w:r>
        <w:rPr>
          <w:rFonts w:hint="eastAsia" w:ascii="Times New Roman" w:hAnsi="Times New Roman" w:eastAsia="方正小标宋_GBK" w:cs="方正小标宋_GBK"/>
          <w:color w:val="000000"/>
          <w:sz w:val="44"/>
          <w:szCs w:val="44"/>
        </w:rPr>
        <w:t>情况的通报</w:t>
      </w:r>
    </w:p>
    <w:p>
      <w:pPr>
        <w:spacing w:line="520" w:lineRule="exact"/>
        <w:ind w:firstLine="640" w:firstLineChars="200"/>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根据市委统一部署，</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default" w:ascii="Times New Roman" w:hAnsi="Times New Roman" w:eastAsia="仿宋_GB2312" w:cs="Times New Roman"/>
          <w:color w:val="000000"/>
          <w:kern w:val="0"/>
          <w:sz w:val="32"/>
          <w:szCs w:val="32"/>
        </w:rPr>
        <w:t>，市委第</w:t>
      </w: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kern w:val="0"/>
          <w:sz w:val="32"/>
          <w:szCs w:val="32"/>
        </w:rPr>
        <w:t>巡察组对</w:t>
      </w:r>
      <w:r>
        <w:rPr>
          <w:rFonts w:hint="default" w:ascii="Times New Roman" w:hAnsi="Times New Roman" w:eastAsia="仿宋_GB2312" w:cs="Times New Roman"/>
          <w:color w:val="000000"/>
          <w:kern w:val="0"/>
          <w:sz w:val="32"/>
          <w:szCs w:val="32"/>
          <w:lang w:val="en-US" w:eastAsia="zh-CN"/>
        </w:rPr>
        <w:t>昆明公交集团党委</w:t>
      </w:r>
      <w:r>
        <w:rPr>
          <w:rFonts w:hint="default" w:ascii="Times New Roman" w:hAnsi="Times New Roman" w:eastAsia="仿宋_GB2312" w:cs="Times New Roman"/>
          <w:color w:val="000000"/>
          <w:kern w:val="0"/>
          <w:sz w:val="32"/>
          <w:szCs w:val="32"/>
        </w:rPr>
        <w:t>开展了巡察</w:t>
      </w:r>
      <w:r>
        <w:rPr>
          <w:rFonts w:hint="default" w:ascii="Times New Roman" w:hAnsi="Times New Roman" w:eastAsia="仿宋_GB2312" w:cs="Times New Roman"/>
          <w:color w:val="000000"/>
          <w:kern w:val="0"/>
          <w:sz w:val="32"/>
          <w:szCs w:val="32"/>
          <w:lang w:eastAsia="zh-CN"/>
        </w:rPr>
        <w:t>“回头看”</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eastAsia="zh-CN"/>
        </w:rPr>
        <w:t>市委</w:t>
      </w:r>
      <w:r>
        <w:rPr>
          <w:rFonts w:hint="default" w:ascii="Times New Roman" w:hAnsi="Times New Roman" w:eastAsia="仿宋_GB2312" w:cs="Times New Roman"/>
          <w:color w:val="000000"/>
          <w:kern w:val="0"/>
          <w:sz w:val="32"/>
          <w:szCs w:val="32"/>
        </w:rPr>
        <w:t>巡察组反馈了巡察意见。</w:t>
      </w:r>
      <w:r>
        <w:rPr>
          <w:rFonts w:hint="default" w:ascii="Times New Roman" w:hAnsi="Times New Roman" w:eastAsia="仿宋_GB2312" w:cs="Times New Roman"/>
          <w:snapToGrid w:val="0"/>
          <w:kern w:val="0"/>
          <w:sz w:val="32"/>
          <w:szCs w:val="32"/>
        </w:rPr>
        <w:t>根据《中国共产党巡视工作条例》和《中国共产党党内监督条例》有关规定，</w:t>
      </w:r>
      <w:r>
        <w:rPr>
          <w:rFonts w:hint="default" w:ascii="Times New Roman" w:hAnsi="Times New Roman" w:eastAsia="仿宋_GB2312" w:cs="Times New Roman"/>
          <w:color w:val="000000"/>
          <w:kern w:val="0"/>
          <w:sz w:val="32"/>
          <w:szCs w:val="32"/>
        </w:rPr>
        <w:t>现将巡察整改</w:t>
      </w:r>
      <w:r>
        <w:rPr>
          <w:rFonts w:hint="default" w:ascii="Times New Roman" w:hAnsi="Times New Roman" w:eastAsia="仿宋_GB2312" w:cs="Times New Roman"/>
          <w:color w:val="000000"/>
          <w:kern w:val="0"/>
          <w:sz w:val="32"/>
          <w:szCs w:val="32"/>
          <w:lang w:eastAsia="zh-CN"/>
        </w:rPr>
        <w:t>进展</w:t>
      </w:r>
      <w:r>
        <w:rPr>
          <w:rFonts w:hint="default" w:ascii="Times New Roman" w:hAnsi="Times New Roman" w:eastAsia="仿宋_GB2312" w:cs="Times New Roman"/>
          <w:color w:val="000000"/>
          <w:kern w:val="0"/>
          <w:sz w:val="32"/>
          <w:szCs w:val="32"/>
        </w:rPr>
        <w:t>情况予以公布。</w:t>
      </w:r>
    </w:p>
    <w:p>
      <w:pPr>
        <w:pStyle w:val="14"/>
        <w:keepNext w:val="0"/>
        <w:keepLines w:val="0"/>
        <w:pageBreakBefore w:val="0"/>
        <w:widowControl w:val="0"/>
        <w:kinsoku/>
        <w:wordWrap/>
        <w:overflowPunct/>
        <w:topLinePunct w:val="0"/>
        <w:autoSpaceDE/>
        <w:autoSpaceDN/>
        <w:bidi w:val="0"/>
        <w:adjustRightInd/>
        <w:snapToGrid w:val="0"/>
        <w:spacing w:line="240" w:lineRule="auto"/>
        <w:ind w:left="0" w:right="0" w:rightChars="0" w:firstLine="640" w:firstLineChars="20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一、针对上轮巡察整改3个问题整改还不够到位、效果不够明显的整改情况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i w:val="0"/>
          <w:caps w:val="0"/>
          <w:color w:val="000000"/>
          <w:spacing w:val="0"/>
          <w:sz w:val="32"/>
          <w:szCs w:val="32"/>
          <w:shd w:val="clear" w:fill="FFFFFF"/>
          <w:lang w:eastAsia="zh-CN"/>
        </w:rPr>
      </w:pPr>
      <w:r>
        <w:rPr>
          <w:rFonts w:hint="default" w:ascii="Times New Roman" w:hAnsi="Times New Roman" w:eastAsia="楷体_GB2312" w:cs="Times New Roman"/>
          <w:b w:val="0"/>
          <w:bCs w:val="0"/>
          <w:color w:val="000000"/>
          <w:kern w:val="0"/>
          <w:sz w:val="32"/>
          <w:szCs w:val="32"/>
        </w:rPr>
        <w:t>（一）</w:t>
      </w:r>
      <w:r>
        <w:rPr>
          <w:rFonts w:hint="default" w:ascii="Times New Roman" w:hAnsi="Times New Roman" w:eastAsia="楷体_GB2312" w:cs="Times New Roman"/>
          <w:b w:val="0"/>
          <w:bCs w:val="0"/>
          <w:color w:val="000000"/>
          <w:kern w:val="0"/>
          <w:sz w:val="32"/>
          <w:szCs w:val="32"/>
          <w:lang w:eastAsia="zh-CN"/>
        </w:rPr>
        <w:t>关于“</w:t>
      </w:r>
      <w:r>
        <w:rPr>
          <w:rFonts w:hint="default" w:ascii="Times New Roman" w:hAnsi="Times New Roman" w:eastAsia="楷体_GB2312" w:cs="Times New Roman"/>
          <w:b w:val="0"/>
          <w:bCs w:val="0"/>
          <w:color w:val="000000"/>
          <w:kern w:val="0"/>
          <w:sz w:val="32"/>
          <w:szCs w:val="32"/>
          <w:lang w:val="en-US" w:eastAsia="zh-CN"/>
        </w:rPr>
        <w:t>抓经营管理与抓党的建设一手硬、一手软”的问题整改力度不够，举一反三有差距，“两张皮”现象依然存在</w:t>
      </w:r>
      <w:r>
        <w:rPr>
          <w:rFonts w:hint="default" w:ascii="Times New Roman" w:hAnsi="Times New Roman" w:eastAsia="楷体_GB2312" w:cs="Times New Roman"/>
          <w:b w:val="0"/>
          <w:bCs w:val="0"/>
          <w:i w:val="0"/>
          <w:caps w:val="0"/>
          <w:color w:val="000000"/>
          <w:spacing w:val="0"/>
          <w:sz w:val="32"/>
          <w:szCs w:val="32"/>
          <w:shd w:val="clear" w:fill="FFFFFF"/>
          <w:lang w:eastAsia="zh-CN"/>
        </w:rPr>
        <w:t>”问题整改进展情况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snapToGrid w:val="0"/>
          <w:kern w:val="0"/>
          <w:sz w:val="32"/>
          <w:szCs w:val="32"/>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b w:val="0"/>
          <w:bCs w:val="0"/>
          <w:snapToGrid w:val="0"/>
          <w:kern w:val="0"/>
          <w:sz w:val="32"/>
          <w:szCs w:val="32"/>
        </w:rPr>
        <w:t>召开党委会</w:t>
      </w:r>
      <w:r>
        <w:rPr>
          <w:rFonts w:hint="eastAsia" w:ascii="Times New Roman" w:hAnsi="Times New Roman" w:eastAsia="仿宋_GB2312" w:cs="Times New Roman"/>
          <w:b w:val="0"/>
          <w:bCs w:val="0"/>
          <w:snapToGrid w:val="0"/>
          <w:kern w:val="0"/>
          <w:sz w:val="32"/>
          <w:szCs w:val="32"/>
          <w:lang w:eastAsia="zh-CN"/>
        </w:rPr>
        <w:t>、</w:t>
      </w:r>
      <w:r>
        <w:rPr>
          <w:rFonts w:hint="default" w:ascii="Times New Roman" w:hAnsi="Times New Roman" w:eastAsia="仿宋_GB2312" w:cs="Times New Roman"/>
          <w:b w:val="0"/>
          <w:bCs w:val="0"/>
          <w:snapToGrid w:val="0"/>
          <w:kern w:val="0"/>
          <w:sz w:val="32"/>
          <w:szCs w:val="32"/>
        </w:rPr>
        <w:t>专题研究党建、党风廉政建设建设工作。切实增强主责主业意识，带头担负起抓实党建、党风廉政建设的主体责任。</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napToGrid w:val="0"/>
          <w:kern w:val="0"/>
          <w:sz w:val="32"/>
          <w:szCs w:val="32"/>
          <w:lang w:eastAsia="zh-CN"/>
        </w:rPr>
        <w:t>二是</w:t>
      </w:r>
      <w:r>
        <w:rPr>
          <w:rFonts w:hint="default" w:ascii="Times New Roman" w:hAnsi="Times New Roman" w:eastAsia="仿宋_GB2312" w:cs="Times New Roman"/>
          <w:b w:val="0"/>
          <w:bCs w:val="0"/>
          <w:kern w:val="0"/>
          <w:sz w:val="32"/>
          <w:szCs w:val="32"/>
        </w:rPr>
        <w:t>按照市委国企工委工作要求，研究制定了《2021年度党建工作要点》《关于推进2021年基层党建工作的实施方案》</w:t>
      </w:r>
      <w:r>
        <w:rPr>
          <w:rFonts w:hint="eastAsia" w:ascii="Times New Roman" w:hAnsi="Times New Roman" w:eastAsia="仿宋_GB2312" w:cs="Times New Roman"/>
          <w:b w:val="0"/>
          <w:bCs w:val="0"/>
          <w:kern w:val="0"/>
          <w:sz w:val="32"/>
          <w:szCs w:val="32"/>
          <w:lang w:eastAsia="zh-CN"/>
        </w:rPr>
        <w:t>等</w:t>
      </w:r>
      <w:r>
        <w:rPr>
          <w:rFonts w:hint="default" w:ascii="Times New Roman" w:hAnsi="Times New Roman" w:eastAsia="仿宋_GB2312" w:cs="Times New Roman"/>
          <w:b w:val="0"/>
          <w:bCs w:val="0"/>
          <w:kern w:val="0"/>
          <w:sz w:val="32"/>
          <w:szCs w:val="32"/>
        </w:rPr>
        <w:t>，结合企业实际，把党建工作和生产经营中心工作紧密结合，有效解决党建工作滞后的问题。</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napToGrid w:val="0"/>
          <w:kern w:val="0"/>
          <w:sz w:val="32"/>
          <w:szCs w:val="32"/>
          <w:lang w:eastAsia="zh-CN"/>
        </w:rPr>
        <w:t>二是</w:t>
      </w:r>
      <w:r>
        <w:rPr>
          <w:rFonts w:hint="default" w:ascii="Times New Roman" w:hAnsi="Times New Roman" w:eastAsia="仿宋_GB2312" w:cs="Times New Roman"/>
          <w:b w:val="0"/>
          <w:bCs w:val="0"/>
          <w:kern w:val="0"/>
          <w:sz w:val="32"/>
          <w:szCs w:val="32"/>
        </w:rPr>
        <w:t>健全完善工作机制，严格落实党建工作责任制，每季度组织开展党建工作例会。修订完善《中层管理人员年度考核评定办法》和《中层管理人员年度绩效考核管理办法》，将党建、党风廉政建设责任制落实情况考核权重占比加大</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解决党建“软指标”，业务“硬指标”的现象。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（二）关于“执行‘三重一大’事项集体决策制度不严的问题整改不彻底，深化拓展不够”问题整改进展情况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成立专项工作组，对所属分子公司“三重一大”管理规定进行集中调研和分析研判，准确查找梳理当前存在的具体问题和不足。</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成立专项工作组，对所属各单位开展上半年党建工作检查，重点对落实党组织议事规则及规范记录等进行专项检查。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0"/>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（三）“‘基层党建有虚化、弱化的现象’的问题整改方法不多，成效不明显”问题整改进展情况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sz w:val="32"/>
          <w:szCs w:val="32"/>
          <w:lang w:val="en-US" w:eastAsia="zh-CN"/>
        </w:rPr>
        <w:t>按照市委组织部、市委国企工委关于规范化建设达标创建的工作要求，认真组织开展所属的党组织分类提升巩固工作。召开工作交流会，督促各支部拟定下半年党建主题创建品牌，有效解决支部党建工作发展水平参差不齐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召开</w:t>
      </w:r>
      <w:r>
        <w:rPr>
          <w:rFonts w:hint="eastAsia" w:ascii="Times New Roman" w:hAnsi="Times New Roman" w:eastAsia="仿宋_GB2312" w:cs="Times New Roman"/>
          <w:sz w:val="32"/>
          <w:szCs w:val="32"/>
          <w:lang w:val="en-US" w:eastAsia="zh-CN"/>
        </w:rPr>
        <w:t>党委</w:t>
      </w:r>
      <w:r>
        <w:rPr>
          <w:rFonts w:hint="default" w:ascii="Times New Roman" w:hAnsi="Times New Roman" w:eastAsia="仿宋_GB2312" w:cs="Times New Roman"/>
          <w:sz w:val="32"/>
          <w:szCs w:val="32"/>
          <w:lang w:val="en-US" w:eastAsia="zh-CN"/>
        </w:rPr>
        <w:t>会议，明确了领导班子成员党建工作定点联系单位及定期定点联系指导工作办法，进一步加强对各党组织党建工作的督促和指导。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u w:val="none"/>
          <w:lang w:val="en-US" w:eastAsia="zh-CN"/>
        </w:rPr>
        <w:t>公司党委将严格落实相关规定，按照上年度职工工资总额1%的比例的要求，安排落实年度党组织工作经费。同时修订完善《党组织工作经费的使用管理办法》《党费收缴、使用和管理办法》并严格落实，对各党组织党费、党</w:t>
      </w:r>
      <w:r>
        <w:rPr>
          <w:rFonts w:hint="eastAsia" w:ascii="Times New Roman" w:hAnsi="Times New Roman" w:eastAsia="仿宋_GB2312" w:cs="Times New Roman"/>
          <w:sz w:val="32"/>
          <w:szCs w:val="32"/>
          <w:u w:val="none"/>
          <w:lang w:val="en-US" w:eastAsia="zh-CN"/>
        </w:rPr>
        <w:t>建</w:t>
      </w:r>
      <w:r>
        <w:rPr>
          <w:rFonts w:hint="default" w:ascii="Times New Roman" w:hAnsi="Times New Roman" w:eastAsia="仿宋_GB2312" w:cs="Times New Roman"/>
          <w:sz w:val="32"/>
          <w:szCs w:val="32"/>
          <w:u w:val="none"/>
          <w:lang w:val="en-US" w:eastAsia="zh-CN"/>
        </w:rPr>
        <w:t>工作经费使用进行审批和规范管理。</w:t>
      </w:r>
    </w:p>
    <w:p>
      <w:pPr>
        <w:pStyle w:val="14"/>
        <w:keepNext w:val="0"/>
        <w:keepLines w:val="0"/>
        <w:pageBreakBefore w:val="0"/>
        <w:widowControl w:val="0"/>
        <w:kinsoku/>
        <w:wordWrap/>
        <w:overflowPunct/>
        <w:topLinePunct w:val="0"/>
        <w:autoSpaceDE/>
        <w:autoSpaceDN/>
        <w:bidi w:val="0"/>
        <w:adjustRightInd/>
        <w:snapToGrid w:val="0"/>
        <w:spacing w:line="240" w:lineRule="auto"/>
        <w:ind w:left="0" w:right="0" w:rightChars="0" w:firstLine="640" w:firstLineChars="20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二</w:t>
      </w:r>
      <w:r>
        <w:rPr>
          <w:rFonts w:hint="default" w:ascii="Times New Roman" w:hAnsi="Times New Roman" w:eastAsia="黑体" w:cs="Times New Roman"/>
          <w:color w:val="000000"/>
          <w:kern w:val="0"/>
          <w:sz w:val="32"/>
          <w:szCs w:val="32"/>
        </w:rPr>
        <w:t>、贯彻落实党的路线方针政策、党中央决策部署和省委、市委工作要求方面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sz w:val="32"/>
          <w:szCs w:val="32"/>
          <w:lang w:val="en-US"/>
        </w:rPr>
      </w:pPr>
      <w:r>
        <w:rPr>
          <w:rFonts w:hint="eastAsia" w:ascii="Times New Roman" w:hAnsi="Times New Roman" w:eastAsia="楷体_GB2312" w:cs="Times New Roman"/>
          <w:b w:val="0"/>
          <w:bCs w:val="0"/>
          <w:color w:val="000000"/>
          <w:kern w:val="2"/>
          <w:sz w:val="32"/>
          <w:szCs w:val="32"/>
          <w:lang w:val="en-US" w:eastAsia="zh-CN" w:bidi="ar"/>
        </w:rPr>
        <w:t>（一）</w:t>
      </w:r>
      <w:r>
        <w:rPr>
          <w:rFonts w:hint="default" w:ascii="Times New Roman" w:hAnsi="Times New Roman" w:eastAsia="楷体_GB2312" w:cs="Times New Roman"/>
          <w:b w:val="0"/>
          <w:bCs w:val="0"/>
          <w:color w:val="000000"/>
          <w:kern w:val="2"/>
          <w:sz w:val="32"/>
          <w:szCs w:val="32"/>
          <w:lang w:val="en-US" w:eastAsia="zh-CN" w:bidi="ar"/>
        </w:rPr>
        <w:t>关于“政治理论学习不深入、不及时”问题整改进展情况</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rPr>
        <w:t>修订完善《关于落实党组织会议“第一议题”制度的办法》，严格按照制度将专题学习习近平新时代中国特色社会主义思想、党的十九大精神和习近平总书记重要讲话精神作为公司党委会和基层党组织会议的第一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0"/>
          <w:sz w:val="32"/>
          <w:szCs w:val="32"/>
          <w:lang w:val="en-US" w:eastAsia="zh-CN"/>
        </w:rPr>
        <w:t>（二）</w:t>
      </w:r>
      <w:r>
        <w:rPr>
          <w:rFonts w:hint="default" w:ascii="Times New Roman" w:hAnsi="Times New Roman" w:eastAsia="楷体_GB2312" w:cs="Times New Roman"/>
          <w:b w:val="0"/>
          <w:bCs w:val="0"/>
          <w:kern w:val="0"/>
          <w:sz w:val="32"/>
          <w:szCs w:val="32"/>
          <w:lang w:eastAsia="zh-CN"/>
        </w:rPr>
        <w:t>关于</w:t>
      </w:r>
      <w:r>
        <w:rPr>
          <w:rFonts w:hint="default" w:ascii="Times New Roman" w:hAnsi="Times New Roman" w:eastAsia="楷体_GB2312" w:cs="Times New Roman"/>
          <w:b w:val="0"/>
          <w:bCs w:val="0"/>
          <w:color w:val="000000"/>
          <w:kern w:val="2"/>
          <w:sz w:val="32"/>
          <w:szCs w:val="32"/>
          <w:lang w:val="en-US" w:eastAsia="zh-CN" w:bidi="ar"/>
        </w:rPr>
        <w:t>“进取担当还有差距，存在‘等、靠’思想”问题整改进展情况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组织开展理论学习中心组学习，专题学习习近平总书记关于国资国企改革的重要讲话精神及国企改革相关文件精神，重点对市国资委《关于实属企业各子企业全面推行经理层成员任期制和契约化管理的通知》进行专题学习和研讨，领会要义推动落实。</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修订完善《管理人员问责办法》及相关实施细则，进一步约束和规范各级管理人员的管理行为。按照管理人员任职交流调整相关规定，今年上半年平级调整交流车队以上管理人员75人。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i w:val="0"/>
          <w:iCs w:val="0"/>
          <w:kern w:val="0"/>
          <w:sz w:val="32"/>
          <w:szCs w:val="32"/>
        </w:rPr>
        <w:t>三是</w:t>
      </w:r>
      <w:r>
        <w:rPr>
          <w:rFonts w:hint="default" w:ascii="Times New Roman" w:hAnsi="Times New Roman" w:eastAsia="仿宋_GB2312" w:cs="Times New Roman"/>
          <w:b w:val="0"/>
          <w:bCs w:val="0"/>
          <w:kern w:val="0"/>
          <w:sz w:val="32"/>
          <w:szCs w:val="32"/>
        </w:rPr>
        <w:t>将继续发力，推动东南部公交车场一期、半岛公交车场后续收尾工作，推进大渔公交车场的开工建设。同时，加快完善中卫公交车场、封家山公交综合修理厂、万溪冲公交车场、信息产业基地公交车场、草海公交首末站等项目的前期相关手续办理工作。配合官渡区政府加快推进凉亭片区东部公交修理公司拆迁补偿及新建公交修理厂选址建设工作，为公交可持续发展打下基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val="0"/>
          <w:bCs w:val="0"/>
          <w:color w:val="000000"/>
          <w:kern w:val="0"/>
          <w:sz w:val="32"/>
          <w:szCs w:val="32"/>
          <w:lang w:val="en-US" w:eastAsia="zh-CN"/>
        </w:rPr>
        <w:t>（三）</w:t>
      </w:r>
      <w:r>
        <w:rPr>
          <w:rFonts w:hint="default" w:ascii="Times New Roman" w:hAnsi="Times New Roman" w:eastAsia="楷体_GB2312" w:cs="Times New Roman"/>
          <w:b w:val="0"/>
          <w:bCs w:val="0"/>
          <w:kern w:val="0"/>
          <w:sz w:val="32"/>
          <w:szCs w:val="32"/>
          <w:lang w:eastAsia="zh-CN"/>
        </w:rPr>
        <w:t>关于</w:t>
      </w:r>
      <w:r>
        <w:rPr>
          <w:rFonts w:hint="default" w:ascii="Times New Roman" w:hAnsi="Times New Roman" w:eastAsia="楷体_GB2312" w:cs="Times New Roman"/>
          <w:b w:val="0"/>
          <w:bCs w:val="0"/>
          <w:color w:val="000000"/>
          <w:kern w:val="2"/>
          <w:sz w:val="32"/>
          <w:szCs w:val="32"/>
          <w:lang w:val="en-US" w:eastAsia="zh-CN" w:bidi="ar"/>
        </w:rPr>
        <w:t>“主动服务和融入城市发展战略不够”问题整改进展情况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eastAsia="zh-CN"/>
        </w:rPr>
        <w:t>针对</w:t>
      </w:r>
      <w:r>
        <w:rPr>
          <w:rFonts w:hint="default" w:ascii="Times New Roman" w:hAnsi="Times New Roman" w:eastAsia="仿宋_GB2312" w:cs="Times New Roman"/>
          <w:b w:val="0"/>
          <w:bCs w:val="0"/>
          <w:color w:val="auto"/>
          <w:sz w:val="32"/>
          <w:szCs w:val="32"/>
        </w:rPr>
        <w:t>适应昆明交通“拐点”变化超前谋划不足，被动适应工作多</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问题，</w:t>
      </w:r>
      <w:r>
        <w:rPr>
          <w:rFonts w:hint="default" w:ascii="Times New Roman" w:hAnsi="Times New Roman" w:eastAsia="仿宋_GB2312" w:cs="Times New Roman"/>
          <w:b w:val="0"/>
          <w:bCs w:val="0"/>
          <w:color w:val="auto"/>
          <w:sz w:val="32"/>
          <w:szCs w:val="32"/>
          <w:lang w:val="en-US" w:eastAsia="zh-CN"/>
        </w:rPr>
        <w:t>不断加强</w:t>
      </w:r>
      <w:r>
        <w:rPr>
          <w:rFonts w:hint="default" w:ascii="Times New Roman" w:hAnsi="Times New Roman" w:eastAsia="仿宋_GB2312" w:cs="Times New Roman"/>
          <w:sz w:val="32"/>
          <w:szCs w:val="32"/>
          <w:lang w:val="en-US" w:eastAsia="zh-CN"/>
        </w:rPr>
        <w:t>公司数据大脑平台二期建设。</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eastAsia="zh-CN"/>
        </w:rPr>
        <w:t>针对</w:t>
      </w:r>
      <w:r>
        <w:rPr>
          <w:rFonts w:hint="default" w:ascii="Times New Roman" w:hAnsi="Times New Roman" w:eastAsia="仿宋_GB2312" w:cs="Times New Roman"/>
          <w:b w:val="0"/>
          <w:bCs w:val="0"/>
          <w:sz w:val="32"/>
          <w:szCs w:val="32"/>
          <w:lang w:eastAsia="zh-CN"/>
        </w:rPr>
        <w:t>主业拓展效果不佳。立足公司实际长远规划不足，可持续发展乏力的问题，</w:t>
      </w:r>
      <w:r>
        <w:rPr>
          <w:rFonts w:hint="default" w:ascii="Times New Roman" w:hAnsi="Times New Roman" w:eastAsia="仿宋_GB2312" w:cs="Times New Roman"/>
          <w:b w:val="0"/>
          <w:bCs w:val="0"/>
          <w:sz w:val="32"/>
          <w:szCs w:val="32"/>
          <w:lang w:val="en-US" w:eastAsia="zh-CN"/>
        </w:rPr>
        <w:t>重点对</w:t>
      </w:r>
      <w:r>
        <w:rPr>
          <w:rFonts w:hint="default" w:ascii="Times New Roman" w:hAnsi="Times New Roman" w:eastAsia="仿宋_GB2312" w:cs="Times New Roman"/>
          <w:sz w:val="32"/>
          <w:szCs w:val="32"/>
          <w:lang w:val="en-US" w:eastAsia="zh-CN"/>
        </w:rPr>
        <w:t>富宏城乡公司部分县城区营运线路较长票价过低的营运线路进行票价调整</w:t>
      </w:r>
      <w:r>
        <w:rPr>
          <w:rFonts w:hint="default" w:ascii="Times New Roman" w:hAnsi="Times New Roman" w:eastAsia="仿宋_GB2312" w:cs="Times New Roman"/>
          <w:b w:val="0"/>
          <w:bCs w:val="0"/>
          <w:sz w:val="32"/>
          <w:szCs w:val="32"/>
          <w:lang w:val="en-US" w:eastAsia="zh-CN"/>
        </w:rPr>
        <w:t>。制定《关于清理整顿监管企业子公司工作的实施方案》，明确将轮胎公司、呈龙公司、气瓶检测公司、中北融资公司、客车公司等5家公司列为清理整顿对象</w:t>
      </w:r>
      <w:r>
        <w:rPr>
          <w:rFonts w:hint="eastAsia" w:ascii="Times New Roman" w:hAnsi="Times New Roman" w:eastAsia="仿宋_GB2312" w:cs="Times New Roman"/>
          <w:b w:val="0"/>
          <w:bCs w:val="0"/>
          <w:sz w:val="32"/>
          <w:szCs w:val="32"/>
          <w:lang w:val="en-US" w:eastAsia="zh-CN"/>
        </w:rPr>
        <w:t>。</w:t>
      </w:r>
    </w:p>
    <w:p>
      <w:pPr>
        <w:pStyle w:val="14"/>
        <w:keepNext w:val="0"/>
        <w:keepLines w:val="0"/>
        <w:pageBreakBefore w:val="0"/>
        <w:widowControl w:val="0"/>
        <w:kinsoku/>
        <w:wordWrap/>
        <w:overflowPunct/>
        <w:topLinePunct w:val="0"/>
        <w:autoSpaceDE/>
        <w:autoSpaceDN/>
        <w:bidi w:val="0"/>
        <w:adjustRightInd/>
        <w:snapToGrid w:val="0"/>
        <w:spacing w:line="560" w:lineRule="exact"/>
        <w:ind w:left="640" w:right="0" w:rightChars="0" w:firstLine="0" w:firstLine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三、“两个责任”落实不到位，全面从严治党力度需加强</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2"/>
          <w:sz w:val="32"/>
          <w:szCs w:val="32"/>
          <w:lang w:val="en-US" w:eastAsia="zh-CN" w:bidi="ar"/>
        </w:rPr>
        <w:t>（一）关于“主体责任没有压紧压实，履行‘一岗双责’有差距”问题整改进展情况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公司党委召开专题会议，切实提高思想政治站位，把廉政风险防控机制的建立作为企业发展、稳定的一项重要政治任务来抓。公司纪委召开会议制定公司《廉政风险预警防控办法（试行）》</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抓好关键岗位、关键人员的监督和管理工作，降低风险隐患。</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拟定了《落实全面从严治党主体责任谈话制度》《纪委落实党内监督责任约谈制度》，层层传导压力</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对苗头性、倾向性问题早发现、早提醒，督促党员干部自警自省。同时，加大对举报线索的核实查处力度</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下发《关于强化纪律严防党员干部酒驾醉驾和赌博违纪问题的通知》，用身边事教育身边人，开展警示教育。</w:t>
      </w:r>
    </w:p>
    <w:p>
      <w:pPr>
        <w:keepNext w:val="0"/>
        <w:keepLines w:val="0"/>
        <w:widowControl w:val="0"/>
        <w:numPr>
          <w:ilvl w:val="0"/>
          <w:numId w:val="1"/>
        </w:numPr>
        <w:suppressLineNumbers w:val="0"/>
        <w:spacing w:before="0" w:beforeAutospacing="0" w:after="0" w:afterAutospacing="0" w:line="540" w:lineRule="exact"/>
        <w:ind w:leftChars="200" w:right="0" w:rightChars="0"/>
        <w:jc w:val="both"/>
        <w:rPr>
          <w:rFonts w:hint="eastAsia"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2"/>
          <w:sz w:val="32"/>
          <w:szCs w:val="32"/>
          <w:lang w:val="en-US" w:eastAsia="zh-CN" w:bidi="ar"/>
        </w:rPr>
        <w:t>关于“主动发现问题能力不足，监督执纪需加强”问</w:t>
      </w:r>
      <w:r>
        <w:rPr>
          <w:rFonts w:hint="eastAsia" w:ascii="Times New Roman" w:hAnsi="Times New Roman" w:eastAsia="楷体_GB2312" w:cs="Times New Roman"/>
          <w:b w:val="0"/>
          <w:bCs w:val="0"/>
          <w:color w:val="000000"/>
          <w:kern w:val="2"/>
          <w:sz w:val="32"/>
          <w:szCs w:val="32"/>
          <w:lang w:val="en-US" w:eastAsia="zh-CN" w:bidi="ar"/>
        </w:rPr>
        <w:t>题</w:t>
      </w:r>
    </w:p>
    <w:p>
      <w:pPr>
        <w:keepNext w:val="0"/>
        <w:keepLines w:val="0"/>
        <w:widowControl w:val="0"/>
        <w:numPr>
          <w:ilvl w:val="0"/>
          <w:numId w:val="0"/>
        </w:numPr>
        <w:suppressLineNumbers w:val="0"/>
        <w:spacing w:before="0" w:beforeAutospacing="0" w:after="0" w:afterAutospacing="0" w:line="540" w:lineRule="exact"/>
        <w:ind w:right="0" w:rightChars="0"/>
        <w:jc w:val="both"/>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color w:val="000000"/>
          <w:kern w:val="2"/>
          <w:sz w:val="32"/>
          <w:szCs w:val="32"/>
          <w:lang w:val="en-US" w:eastAsia="zh-CN" w:bidi="ar"/>
        </w:rPr>
        <w:t>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全面提高纪检监察人员工作能力，拟定年度学习计划，不断提高业务水平和工作能力。制定《昆明公交集团纪检监察工作制度》，把监督执纪工作各项管理规定固化各项工作流程，让执纪监督工作更加统一规范，有效解决“不愿、不敢、不会”监督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研究制定《纪委日常监督和问题线索处置通报制度》《昆明公交集团纪委关于定期开展内控制度、管理制度专项检查的工作方案》。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color w:val="000000"/>
          <w:kern w:val="2"/>
          <w:sz w:val="32"/>
          <w:szCs w:val="32"/>
          <w:lang w:val="en-US" w:eastAsia="zh-CN" w:bidi="ar"/>
        </w:rPr>
        <w:t>（三）关于“财经纪律执行不严，违反中央八项规定精神问题仍然存在问题”整改进展情况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一是</w:t>
      </w:r>
      <w:r>
        <w:rPr>
          <w:rFonts w:hint="default" w:ascii="Times New Roman" w:hAnsi="Times New Roman" w:eastAsia="仿宋_GB2312" w:cs="Times New Roman"/>
          <w:b w:val="0"/>
          <w:bCs w:val="0"/>
          <w:color w:val="000000"/>
          <w:kern w:val="2"/>
          <w:sz w:val="32"/>
          <w:szCs w:val="32"/>
          <w:lang w:val="en-US" w:eastAsia="zh-CN" w:bidi="ar-SA"/>
        </w:rPr>
        <w:t>针对公务用车管理不规范的问题，</w:t>
      </w:r>
      <w:r>
        <w:rPr>
          <w:rFonts w:hint="default" w:ascii="Times New Roman" w:hAnsi="Times New Roman" w:eastAsia="仿宋_GB2312" w:cs="Times New Roman"/>
          <w:b w:val="0"/>
          <w:bCs w:val="0"/>
          <w:sz w:val="32"/>
          <w:szCs w:val="32"/>
          <w:lang w:val="en-US" w:eastAsia="zh-CN"/>
        </w:rPr>
        <w:t>严格按照市国资委公务用车管理规定，本着“严格管理、节约成本、一车一卡、对号加油”的原则，对所有公务用车实行“一车一卡”加油制度，有效控制车辆使用费，真实反映车辆实际。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b w:val="0"/>
          <w:bCs w:val="0"/>
          <w:color w:val="000000"/>
          <w:sz w:val="32"/>
          <w:szCs w:val="32"/>
          <w:lang w:val="en-US" w:eastAsia="zh-CN"/>
        </w:rPr>
        <w:t>不断强化内部监督管理</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向当事人进行追缴工作，目前多报销的费用已追缴到账。公司纪委将参与公司财务审计专项检查，及时发现和处置违反财经纪律和廉洁纪律的行为。</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b w:val="0"/>
          <w:bCs w:val="0"/>
          <w:color w:val="000000"/>
          <w:sz w:val="32"/>
          <w:szCs w:val="32"/>
          <w:lang w:val="en-US" w:eastAsia="zh-CN"/>
        </w:rPr>
        <w:t>健全完善《三公经费使用管理制度》，细化用餐标准和审批、监督流程，做到健全一套制度、解决一个问题、堵塞一批漏洞。同时，加大纪委日常监督管理力度，举一反三，督促相关单位压实压紧业务监管职责，杜绝类似情况的再次发生。</w:t>
      </w:r>
    </w:p>
    <w:p>
      <w:pPr>
        <w:pStyle w:val="14"/>
        <w:keepNext w:val="0"/>
        <w:keepLines w:val="0"/>
        <w:pageBreakBefore w:val="0"/>
        <w:widowControl w:val="0"/>
        <w:kinsoku/>
        <w:wordWrap/>
        <w:overflowPunct/>
        <w:topLinePunct w:val="0"/>
        <w:autoSpaceDE/>
        <w:autoSpaceDN/>
        <w:bidi w:val="0"/>
        <w:adjustRightInd/>
        <w:snapToGrid w:val="0"/>
        <w:spacing w:line="560" w:lineRule="exact"/>
        <w:ind w:left="640" w:right="0" w:rightChars="0" w:firstLine="0" w:firstLineChars="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四、干事创业氛围营造不够，干部队伍建设需加强</w:t>
      </w:r>
    </w:p>
    <w:p>
      <w:pPr>
        <w:keepNext w:val="0"/>
        <w:keepLines w:val="0"/>
        <w:widowControl w:val="0"/>
        <w:numPr>
          <w:ilvl w:val="0"/>
          <w:numId w:val="2"/>
        </w:numPr>
        <w:suppressLineNumbers w:val="0"/>
        <w:spacing w:before="0" w:beforeAutospacing="0" w:after="0" w:afterAutospacing="0" w:line="540" w:lineRule="exact"/>
        <w:ind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snapToGrid w:val="0"/>
          <w:kern w:val="0"/>
          <w:sz w:val="32"/>
          <w:szCs w:val="32"/>
          <w:lang w:eastAsia="zh-CN"/>
        </w:rPr>
        <w:t>关于“人才队伍建设欠缺</w:t>
      </w:r>
      <w:r>
        <w:rPr>
          <w:rFonts w:hint="default" w:ascii="Times New Roman" w:hAnsi="Times New Roman" w:eastAsia="楷体_GB2312" w:cs="Times New Roman"/>
          <w:b w:val="0"/>
          <w:bCs w:val="0"/>
          <w:color w:val="000000"/>
          <w:kern w:val="2"/>
          <w:sz w:val="32"/>
          <w:szCs w:val="32"/>
          <w:lang w:val="en-US" w:eastAsia="zh-CN" w:bidi="ar"/>
        </w:rPr>
        <w:t>”问题整改进展情况</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针对班子队伍建设亟待加强的问题，全力配合市委组织部到集团公司进行的班子配备调研工作。</w:t>
      </w:r>
    </w:p>
    <w:p>
      <w:pPr>
        <w:keepNext w:val="0"/>
        <w:keepLines w:val="0"/>
        <w:widowControl w:val="0"/>
        <w:suppressLineNumbers w:val="0"/>
        <w:spacing w:before="0" w:beforeAutospacing="0" w:after="0" w:afterAutospacing="0" w:line="54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认真梳理完成修订完善了《员工招聘管理办法（试行）》《新员工试用期转正管理规定（试行）》《员工培训管理办法（试行）》《员工培训服务期管理规定》《专业技术职务、职业技能聘用考核管理办法（试行）》。</w:t>
      </w:r>
    </w:p>
    <w:p>
      <w:pPr>
        <w:keepNext w:val="0"/>
        <w:keepLines w:val="0"/>
        <w:widowControl w:val="0"/>
        <w:numPr>
          <w:ilvl w:val="0"/>
          <w:numId w:val="2"/>
        </w:numPr>
        <w:suppressLineNumbers w:val="0"/>
        <w:spacing w:before="0" w:beforeAutospacing="0" w:after="0" w:afterAutospacing="0" w:line="540" w:lineRule="exact"/>
        <w:ind w:right="0" w:firstLine="640" w:firstLineChars="200"/>
        <w:jc w:val="both"/>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snapToGrid w:val="0"/>
          <w:kern w:val="0"/>
          <w:sz w:val="32"/>
          <w:szCs w:val="32"/>
          <w:lang w:eastAsia="zh-CN"/>
        </w:rPr>
        <w:t>关于“执行干部选拔任用不严</w:t>
      </w:r>
      <w:r>
        <w:rPr>
          <w:rFonts w:hint="default" w:ascii="Times New Roman" w:hAnsi="Times New Roman" w:eastAsia="楷体_GB2312" w:cs="Times New Roman"/>
          <w:b w:val="0"/>
          <w:bCs w:val="0"/>
          <w:color w:val="000000"/>
          <w:kern w:val="2"/>
          <w:sz w:val="32"/>
          <w:szCs w:val="32"/>
          <w:lang w:val="en-US" w:eastAsia="zh-CN" w:bidi="ar"/>
        </w:rPr>
        <w:t>”问题整改进展情况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党委进一步修订完善《干部试用期管理规定》，明确干部在试用期期间不进行岗位交流调整并严格执行。</w:t>
      </w:r>
    </w:p>
    <w:p>
      <w:pPr>
        <w:keepNext w:val="0"/>
        <w:keepLines w:val="0"/>
        <w:widowControl w:val="0"/>
        <w:numPr>
          <w:ilvl w:val="0"/>
          <w:numId w:val="2"/>
        </w:numPr>
        <w:suppressLineNumbers w:val="0"/>
        <w:spacing w:before="0" w:beforeAutospacing="0" w:after="0" w:afterAutospacing="0" w:line="540" w:lineRule="exact"/>
        <w:ind w:right="0" w:firstLine="640" w:firstLineChars="200"/>
        <w:jc w:val="both"/>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val="en-US" w:eastAsia="zh-CN"/>
        </w:rPr>
        <w:t>关于“关心关爱干部职工不够”</w:t>
      </w:r>
      <w:r>
        <w:rPr>
          <w:rFonts w:hint="default" w:ascii="Times New Roman" w:hAnsi="Times New Roman" w:eastAsia="楷体_GB2312" w:cs="Times New Roman"/>
          <w:b w:val="0"/>
          <w:bCs w:val="0"/>
          <w:color w:val="000000"/>
          <w:kern w:val="2"/>
          <w:sz w:val="32"/>
          <w:szCs w:val="32"/>
          <w:lang w:val="en-US" w:eastAsia="zh-CN" w:bidi="ar"/>
        </w:rPr>
        <w:t>问题整改进展情况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color w:val="000000"/>
          <w:sz w:val="32"/>
          <w:szCs w:val="32"/>
        </w:rPr>
        <w:t>党史学习教育“我为群众办实事”实践活动不断提升</w:t>
      </w:r>
      <w:r>
        <w:rPr>
          <w:rFonts w:hint="default" w:ascii="Times New Roman" w:hAnsi="Times New Roman" w:eastAsia="仿宋_GB2312" w:cs="Times New Roman"/>
          <w:color w:val="000000"/>
          <w:sz w:val="32"/>
          <w:szCs w:val="32"/>
          <w:lang w:eastAsia="zh-CN"/>
        </w:rPr>
        <w:t>公司各级党组织服务基层、服务员工群众办实事工作</w:t>
      </w:r>
      <w:r>
        <w:rPr>
          <w:rFonts w:hint="default" w:ascii="Times New Roman" w:hAnsi="Times New Roman" w:eastAsia="仿宋_GB2312" w:cs="Times New Roman"/>
          <w:color w:val="000000"/>
          <w:sz w:val="32"/>
          <w:szCs w:val="32"/>
        </w:rPr>
        <w:t>，不断夯实和拓展</w:t>
      </w:r>
      <w:r>
        <w:rPr>
          <w:rFonts w:hint="default" w:ascii="Times New Roman" w:hAnsi="Times New Roman" w:eastAsia="仿宋_GB2312" w:cs="Times New Roman"/>
          <w:color w:val="000000"/>
          <w:sz w:val="32"/>
          <w:szCs w:val="32"/>
          <w:lang w:eastAsia="zh-CN"/>
        </w:rPr>
        <w:t>关心关爱干部员工</w:t>
      </w:r>
      <w:r>
        <w:rPr>
          <w:rFonts w:hint="default" w:ascii="Times New Roman" w:hAnsi="Times New Roman" w:eastAsia="仿宋_GB2312" w:cs="Times New Roman"/>
          <w:color w:val="000000"/>
          <w:sz w:val="32"/>
          <w:szCs w:val="32"/>
        </w:rPr>
        <w:t>的服务内容、服</w:t>
      </w:r>
      <w:r>
        <w:rPr>
          <w:rFonts w:hint="default" w:ascii="Times New Roman" w:hAnsi="Times New Roman" w:eastAsia="仿宋_GB2312" w:cs="Times New Roman"/>
          <w:sz w:val="32"/>
          <w:szCs w:val="32"/>
          <w:lang w:val="en-US" w:eastAsia="zh-CN"/>
        </w:rPr>
        <w:t>务载体。针对公交驾驶员颈椎、腰椎等职业病频发的实际，在全司动员推广员工“工间操”和“广播体操”活动，传导健康工作、健康生活理念。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五、推动创新发展不够，聚焦主责主业主动担当作为还有差距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val="0"/>
          <w:bCs w:val="0"/>
          <w:sz w:val="32"/>
          <w:szCs w:val="32"/>
          <w:lang w:val="en-US" w:eastAsia="zh-CN"/>
        </w:rPr>
        <w:t>（一）关于“</w:t>
      </w:r>
      <w:r>
        <w:rPr>
          <w:rFonts w:hint="default" w:ascii="Times New Roman" w:hAnsi="Times New Roman" w:eastAsia="楷体_GB2312" w:cs="Times New Roman"/>
          <w:b w:val="0"/>
          <w:bCs w:val="0"/>
          <w:color w:val="auto"/>
          <w:sz w:val="32"/>
          <w:szCs w:val="32"/>
          <w:lang w:val="en-US" w:eastAsia="zh-CN"/>
        </w:rPr>
        <w:t>强化公益性服务企业功能不足</w:t>
      </w:r>
      <w:r>
        <w:rPr>
          <w:rFonts w:hint="default" w:ascii="Times New Roman" w:hAnsi="Times New Roman" w:eastAsia="楷体_GB2312" w:cs="Times New Roman"/>
          <w:b w:val="0"/>
          <w:bCs w:val="0"/>
          <w:sz w:val="32"/>
          <w:szCs w:val="32"/>
          <w:lang w:val="en-US" w:eastAsia="zh-CN"/>
        </w:rPr>
        <w:t>”问题整改进展情况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公司</w:t>
      </w:r>
      <w:r>
        <w:rPr>
          <w:rFonts w:hint="default" w:ascii="Times New Roman" w:hAnsi="Times New Roman" w:eastAsia="仿宋_GB2312" w:cs="Times New Roman"/>
          <w:sz w:val="32"/>
          <w:szCs w:val="32"/>
          <w:u w:val="none"/>
          <w:lang w:val="en-US" w:eastAsia="zh-CN"/>
        </w:rPr>
        <w:t>邀请全国城市公交权威专家徐康明教授团队到公司组织进行公交线网进行优化工作，对目前运力结构进行优化整合调整，以达到降本增效、提升公交吸引力，满足市民出行需求的工作目标。实施超长线路长改短</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营运车辆大换小、低效线路优化调整及线路去重复</w:t>
      </w:r>
      <w:r>
        <w:rPr>
          <w:rFonts w:hint="eastAsia" w:ascii="Times New Roman" w:hAnsi="Times New Roman" w:eastAsia="仿宋_GB2312" w:cs="Times New Roman"/>
          <w:sz w:val="32"/>
          <w:szCs w:val="32"/>
          <w:u w:val="none"/>
          <w:lang w:val="en-US" w:eastAsia="zh-CN"/>
        </w:rPr>
        <w:t>计划</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val="en-US" w:eastAsia="zh-CN"/>
        </w:rPr>
        <w:t>二是</w:t>
      </w:r>
      <w:r>
        <w:rPr>
          <w:rFonts w:hint="default" w:ascii="Times New Roman" w:hAnsi="Times New Roman" w:eastAsia="仿宋_GB2312" w:cs="Times New Roman"/>
          <w:sz w:val="32"/>
          <w:szCs w:val="32"/>
          <w:lang w:eastAsia="zh-CN"/>
        </w:rPr>
        <w:t>公司下发整改通知要求安全服务部、客服中心</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乘客群众所</w:t>
      </w:r>
      <w:r>
        <w:rPr>
          <w:rFonts w:hint="default" w:ascii="Times New Roman" w:hAnsi="Times New Roman" w:eastAsia="仿宋_GB2312" w:cs="Times New Roman"/>
          <w:sz w:val="32"/>
          <w:szCs w:val="32"/>
        </w:rPr>
        <w:t>反映的</w:t>
      </w:r>
      <w:r>
        <w:rPr>
          <w:rFonts w:hint="default" w:ascii="Times New Roman" w:hAnsi="Times New Roman" w:eastAsia="仿宋_GB2312" w:cs="Times New Roman"/>
          <w:sz w:val="32"/>
          <w:szCs w:val="32"/>
          <w:lang w:eastAsia="zh-CN"/>
        </w:rPr>
        <w:t>问题认真开展</w:t>
      </w:r>
      <w:r>
        <w:rPr>
          <w:rFonts w:hint="default" w:ascii="Times New Roman" w:hAnsi="Times New Roman" w:eastAsia="仿宋_GB2312" w:cs="Times New Roman"/>
          <w:sz w:val="32"/>
          <w:szCs w:val="32"/>
        </w:rPr>
        <w:t>研判、处理、跟踪、问效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《客服中心信息处理流程及跟踪回访工作的管理办法》</w:t>
      </w:r>
      <w:r>
        <w:rPr>
          <w:rFonts w:hint="default" w:ascii="Times New Roman" w:hAnsi="Times New Roman" w:eastAsia="仿宋_GB2312" w:cs="Times New Roman"/>
          <w:sz w:val="32"/>
          <w:szCs w:val="32"/>
          <w:lang w:eastAsia="zh-CN"/>
        </w:rPr>
        <w:t>的落实，</w:t>
      </w:r>
      <w:r>
        <w:rPr>
          <w:rFonts w:hint="default" w:ascii="Times New Roman" w:hAnsi="Times New Roman" w:eastAsia="仿宋_GB2312" w:cs="Times New Roman"/>
          <w:sz w:val="32"/>
          <w:szCs w:val="32"/>
        </w:rPr>
        <w:t>对投诉</w:t>
      </w:r>
      <w:r>
        <w:rPr>
          <w:rFonts w:hint="default" w:ascii="Times New Roman" w:hAnsi="Times New Roman" w:eastAsia="仿宋_GB2312" w:cs="Times New Roman"/>
          <w:sz w:val="32"/>
          <w:szCs w:val="32"/>
          <w:lang w:val="en-US" w:eastAsia="zh-CN"/>
        </w:rPr>
        <w:t>及建议第一时间</w:t>
      </w:r>
      <w:r>
        <w:rPr>
          <w:rFonts w:hint="default" w:ascii="Times New Roman" w:hAnsi="Times New Roman" w:eastAsia="仿宋_GB2312" w:cs="Times New Roman"/>
          <w:sz w:val="32"/>
          <w:szCs w:val="32"/>
        </w:rPr>
        <w:t>进行处理和反馈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（二）关于“金融风险意识不够强，债务越积越多”问题整进展情况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进一步改善企业财务指标，研究制定公司债务化解三年计划，积极努力抓好计划落实，有效降低企业负债率。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进一步加强内部绩效及管理考核力度，全面推进企业降本增效，增加主营业务收入，提高企业运营效率。力争在逐渐减少主营亏损的同时，不断提升三产业务经营管理效率，拓宽收入渠道，以副补主，逐步实现主营收支平衡，减少亏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召开专题党委会研究企业资金缺口问题，明确资金缺口需要“向市国资委积极汇报、与市属企业加强沟通、与银行加快放款对接”三步同时进行，积极协调解决。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制定下发“昆明公交集团应急款项支付流程”，明确确有需要支付款项，由分管领导把关签字、财务部汇总后，按“三重一大”集体决策程序进行决策后支付，更加规范资金使用。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下发《关于做好房产资源使用统计工作的通知》，对目前闲置的大渔车场、东南部一期车场、半岛车场、东部公交枢纽站、六公司公交会堂、昆明站公交车场办公楼共6个资源根据实际情况根据昆明市国资委监管企业不动产租赁工作指引》文件要求按程序进行招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通过上述措施，充分</w:t>
      </w:r>
      <w:r>
        <w:rPr>
          <w:rFonts w:hint="default" w:ascii="Times New Roman" w:hAnsi="Times New Roman" w:eastAsia="仿宋_GB2312" w:cs="Times New Roman"/>
          <w:b w:val="0"/>
          <w:bCs w:val="0"/>
          <w:color w:val="auto"/>
          <w:sz w:val="32"/>
          <w:szCs w:val="32"/>
        </w:rPr>
        <w:t>挖掘自身潜力，盘活现有资源，提高资产使用效力，使资产能够产生收益的同时控制住新增资产，减少因资产增加导致贷款增加的情况。</w:t>
      </w:r>
      <w:r>
        <w:rPr>
          <w:rFonts w:hint="default" w:ascii="Times New Roman" w:hAnsi="Times New Roman" w:eastAsia="仿宋_GB2312" w:cs="Times New Roman"/>
          <w:b w:val="0"/>
          <w:bCs w:val="0"/>
          <w:color w:val="auto"/>
          <w:sz w:val="32"/>
          <w:szCs w:val="32"/>
          <w:lang w:val="en-US" w:eastAsia="zh-CN"/>
        </w:rPr>
        <w:t>同时强化内部管理，</w:t>
      </w:r>
      <w:r>
        <w:rPr>
          <w:rFonts w:hint="default" w:ascii="Times New Roman" w:hAnsi="Times New Roman" w:eastAsia="仿宋_GB2312" w:cs="Times New Roman"/>
          <w:b w:val="0"/>
          <w:bCs w:val="0"/>
          <w:color w:val="auto"/>
          <w:sz w:val="32"/>
          <w:szCs w:val="32"/>
        </w:rPr>
        <w:t>开源节流，节约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不断提高经营性收入，有效降低成本，减少对短期贷款的依赖，逐步减少债务。</w:t>
      </w:r>
    </w:p>
    <w:p>
      <w:pPr>
        <w:keepNext w:val="0"/>
        <w:keepLines w:val="0"/>
        <w:widowControl w:val="0"/>
        <w:suppressLineNumbers w:val="0"/>
        <w:spacing w:before="0" w:beforeAutospacing="0" w:after="0" w:afterAutospacing="0" w:line="540" w:lineRule="exact"/>
        <w:ind w:left="0" w:right="0" w:firstLine="420" w:firstLineChars="200"/>
        <w:jc w:val="both"/>
        <w:rPr>
          <w:rFonts w:hint="default" w:ascii="Times New Roman" w:hAnsi="Times New Roman" w:cs="Times New Roman"/>
        </w:rPr>
      </w:pPr>
    </w:p>
    <w:p>
      <w:pPr>
        <w:pStyle w:val="15"/>
        <w:widowControl w:val="0"/>
        <w:spacing w:line="560" w:lineRule="exact"/>
        <w:ind w:firstLine="640" w:firstLineChars="20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欢迎广大干部群众对巡察</w:t>
      </w:r>
      <w:r>
        <w:rPr>
          <w:rFonts w:hint="eastAsia" w:eastAsia="仿宋_GB2312" w:cs="Times New Roman"/>
          <w:spacing w:val="0"/>
          <w:kern w:val="2"/>
          <w:sz w:val="32"/>
          <w:szCs w:val="32"/>
          <w:lang w:eastAsia="zh-CN"/>
        </w:rPr>
        <w:t>“回头看”</w:t>
      </w:r>
      <w:r>
        <w:rPr>
          <w:rFonts w:hint="default" w:ascii="Times New Roman" w:hAnsi="Times New Roman" w:eastAsia="仿宋_GB2312" w:cs="Times New Roman"/>
          <w:spacing w:val="0"/>
          <w:kern w:val="2"/>
          <w:sz w:val="32"/>
          <w:szCs w:val="32"/>
        </w:rPr>
        <w:t>整改落实情况进行监督。如有意见建议，请及时向我们反映。</w:t>
      </w: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联系方式：0871-</w:t>
      </w:r>
      <w:r>
        <w:rPr>
          <w:rFonts w:hint="default" w:ascii="Times New Roman" w:hAnsi="Times New Roman" w:eastAsia="仿宋_GB2312" w:cs="Times New Roman"/>
          <w:kern w:val="0"/>
          <w:sz w:val="32"/>
          <w:szCs w:val="32"/>
          <w:lang w:val="en-US" w:eastAsia="zh-CN"/>
        </w:rPr>
        <w:t>63110942、</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en-US" w:eastAsia="zh-CN"/>
        </w:rPr>
        <w:t>5816612</w:t>
      </w:r>
      <w:r>
        <w:rPr>
          <w:rFonts w:hint="default" w:ascii="Times New Roman" w:hAnsi="Times New Roman" w:eastAsia="仿宋_GB2312" w:cs="Times New Roman"/>
          <w:kern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邮政信箱：昆明市</w:t>
      </w:r>
      <w:r>
        <w:rPr>
          <w:rFonts w:hint="default" w:ascii="Times New Roman" w:hAnsi="Times New Roman" w:eastAsia="仿宋_GB2312" w:cs="Times New Roman"/>
          <w:kern w:val="0"/>
          <w:sz w:val="32"/>
          <w:szCs w:val="32"/>
          <w:lang w:val="en-US" w:eastAsia="zh-CN"/>
        </w:rPr>
        <w:t>五华区霖雨路146-148号昆明公交集团</w:t>
      </w:r>
      <w:r>
        <w:rPr>
          <w:rFonts w:hint="default" w:ascii="Times New Roman" w:hAnsi="Times New Roman" w:eastAsia="仿宋_GB2312" w:cs="Times New Roman"/>
          <w:kern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邮政编码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65</w:t>
      </w:r>
      <w:r>
        <w:rPr>
          <w:rFonts w:hint="default" w:ascii="Times New Roman" w:hAnsi="Times New Roman" w:eastAsia="仿宋_GB2312" w:cs="Times New Roman"/>
          <w:kern w:val="0"/>
          <w:sz w:val="32"/>
          <w:szCs w:val="32"/>
          <w:lang w:val="en-US" w:eastAsia="zh-CN"/>
        </w:rPr>
        <w:t>0100</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200" w:firstLineChars="1000"/>
        <w:jc w:val="both"/>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中共昆明公交集团有限责任公司委员会</w:t>
      </w: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4800" w:firstLineChars="150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2021年12月23</w:t>
      </w:r>
      <w:bookmarkStart w:id="0" w:name="_GoBack"/>
      <w:bookmarkEnd w:id="0"/>
      <w:r>
        <w:rPr>
          <w:rFonts w:hint="eastAsia" w:ascii="Times New Roman" w:hAnsi="Times New Roman" w:eastAsia="仿宋" w:cs="Times New Roman"/>
          <w:sz w:val="32"/>
          <w:szCs w:val="32"/>
          <w:lang w:val="en-US" w:eastAsia="zh-CN"/>
        </w:rPr>
        <w:t>日</w:t>
      </w:r>
    </w:p>
    <w:p>
      <w:pPr>
        <w:pStyle w:val="14"/>
        <w:keepNext w:val="0"/>
        <w:keepLines w:val="0"/>
        <w:pageBreakBefore w:val="0"/>
        <w:widowControl w:val="0"/>
        <w:kinsoku/>
        <w:wordWrap/>
        <w:overflowPunct/>
        <w:topLinePunct w:val="0"/>
        <w:autoSpaceDE/>
        <w:autoSpaceDN/>
        <w:bidi w:val="0"/>
        <w:adjustRightInd/>
        <w:snapToGrid w:val="0"/>
        <w:spacing w:line="560" w:lineRule="exact"/>
        <w:ind w:right="0" w:rightChars="0" w:firstLine="31680"/>
        <w:jc w:val="both"/>
        <w:textAlignment w:val="auto"/>
        <w:outlineLvl w:val="9"/>
        <w:rPr>
          <w:rFonts w:hint="default" w:ascii="Times New Roman" w:hAnsi="Times New Roman" w:eastAsia="仿宋" w:cs="Times New Roman"/>
          <w:sz w:val="32"/>
          <w:szCs w:val="32"/>
        </w:rPr>
      </w:pPr>
    </w:p>
    <w:sectPr>
      <w:headerReference r:id="rId3" w:type="default"/>
      <w:footerReference r:id="rId4" w:type="default"/>
      <w:pgSz w:w="11906" w:h="16838"/>
      <w:pgMar w:top="1984" w:right="1531" w:bottom="1984" w:left="153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54585"/>
    <w:multiLevelType w:val="singleLevel"/>
    <w:tmpl w:val="EB454585"/>
    <w:lvl w:ilvl="0" w:tentative="0">
      <w:start w:val="2"/>
      <w:numFmt w:val="chineseCounting"/>
      <w:suff w:val="nothing"/>
      <w:lvlText w:val="（%1）"/>
      <w:lvlJc w:val="left"/>
      <w:rPr>
        <w:rFonts w:hint="eastAsia"/>
      </w:rPr>
    </w:lvl>
  </w:abstractNum>
  <w:abstractNum w:abstractNumId="1">
    <w:nsid w:val="5BC55712"/>
    <w:multiLevelType w:val="singleLevel"/>
    <w:tmpl w:val="5BC5571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5CA"/>
    <w:rsid w:val="00002B6C"/>
    <w:rsid w:val="000969FD"/>
    <w:rsid w:val="000E4410"/>
    <w:rsid w:val="000F679E"/>
    <w:rsid w:val="001225D0"/>
    <w:rsid w:val="00186271"/>
    <w:rsid w:val="00224BCC"/>
    <w:rsid w:val="0025457A"/>
    <w:rsid w:val="00276670"/>
    <w:rsid w:val="002A4D89"/>
    <w:rsid w:val="002B345D"/>
    <w:rsid w:val="00364BF4"/>
    <w:rsid w:val="0046487F"/>
    <w:rsid w:val="004728F8"/>
    <w:rsid w:val="004C05CA"/>
    <w:rsid w:val="00545C06"/>
    <w:rsid w:val="005A48E3"/>
    <w:rsid w:val="005A6BE5"/>
    <w:rsid w:val="005A70AE"/>
    <w:rsid w:val="005D1D23"/>
    <w:rsid w:val="006522E8"/>
    <w:rsid w:val="00686B26"/>
    <w:rsid w:val="00740384"/>
    <w:rsid w:val="007A2988"/>
    <w:rsid w:val="007D6307"/>
    <w:rsid w:val="007E3748"/>
    <w:rsid w:val="00842C46"/>
    <w:rsid w:val="008D5C3B"/>
    <w:rsid w:val="00927CF7"/>
    <w:rsid w:val="00976EC8"/>
    <w:rsid w:val="00A32B4B"/>
    <w:rsid w:val="00A61754"/>
    <w:rsid w:val="00B31263"/>
    <w:rsid w:val="00B7506D"/>
    <w:rsid w:val="00BE3103"/>
    <w:rsid w:val="00C14C4F"/>
    <w:rsid w:val="00D65ADA"/>
    <w:rsid w:val="00DD49F9"/>
    <w:rsid w:val="00DE2CCD"/>
    <w:rsid w:val="00DF42BC"/>
    <w:rsid w:val="00E70EF3"/>
    <w:rsid w:val="00EB0B8E"/>
    <w:rsid w:val="00EC0083"/>
    <w:rsid w:val="00F017C1"/>
    <w:rsid w:val="00F01927"/>
    <w:rsid w:val="00F76946"/>
    <w:rsid w:val="00FA3B49"/>
    <w:rsid w:val="00FE1435"/>
    <w:rsid w:val="01DD39B4"/>
    <w:rsid w:val="01FD23F2"/>
    <w:rsid w:val="029578F3"/>
    <w:rsid w:val="029A3A1E"/>
    <w:rsid w:val="03413DCE"/>
    <w:rsid w:val="04870775"/>
    <w:rsid w:val="05225F77"/>
    <w:rsid w:val="05C107DC"/>
    <w:rsid w:val="06B60184"/>
    <w:rsid w:val="075B4075"/>
    <w:rsid w:val="07DF244B"/>
    <w:rsid w:val="094B4E45"/>
    <w:rsid w:val="09EB5ED0"/>
    <w:rsid w:val="0B6B4081"/>
    <w:rsid w:val="0B9C6F93"/>
    <w:rsid w:val="0BD9397B"/>
    <w:rsid w:val="0CB32199"/>
    <w:rsid w:val="0D3658A9"/>
    <w:rsid w:val="0D5E59E2"/>
    <w:rsid w:val="0DD71013"/>
    <w:rsid w:val="0E1225C6"/>
    <w:rsid w:val="0E1517C0"/>
    <w:rsid w:val="10440DA9"/>
    <w:rsid w:val="10945E1A"/>
    <w:rsid w:val="10B17344"/>
    <w:rsid w:val="12F24D2F"/>
    <w:rsid w:val="1317532E"/>
    <w:rsid w:val="14FD16F0"/>
    <w:rsid w:val="16AE0953"/>
    <w:rsid w:val="16BC51A3"/>
    <w:rsid w:val="1745721E"/>
    <w:rsid w:val="18B53665"/>
    <w:rsid w:val="18FB2FEF"/>
    <w:rsid w:val="1A151186"/>
    <w:rsid w:val="1A19537F"/>
    <w:rsid w:val="1B10699E"/>
    <w:rsid w:val="1C22038F"/>
    <w:rsid w:val="1C5F5A8D"/>
    <w:rsid w:val="1C7E038B"/>
    <w:rsid w:val="1D3D627A"/>
    <w:rsid w:val="1E57396F"/>
    <w:rsid w:val="1E752B2F"/>
    <w:rsid w:val="1EE83366"/>
    <w:rsid w:val="1F3B1C2E"/>
    <w:rsid w:val="218D6530"/>
    <w:rsid w:val="225536F3"/>
    <w:rsid w:val="226C3B1F"/>
    <w:rsid w:val="231A0CAC"/>
    <w:rsid w:val="23616434"/>
    <w:rsid w:val="239B5508"/>
    <w:rsid w:val="240A21E5"/>
    <w:rsid w:val="24B76C9B"/>
    <w:rsid w:val="24CB1062"/>
    <w:rsid w:val="26A021FF"/>
    <w:rsid w:val="26AF4E26"/>
    <w:rsid w:val="270F248E"/>
    <w:rsid w:val="27123A5A"/>
    <w:rsid w:val="27AB1835"/>
    <w:rsid w:val="27FE543B"/>
    <w:rsid w:val="28601F49"/>
    <w:rsid w:val="2A2F573A"/>
    <w:rsid w:val="2A477D1D"/>
    <w:rsid w:val="2BA91A72"/>
    <w:rsid w:val="2BD2415B"/>
    <w:rsid w:val="2C724DED"/>
    <w:rsid w:val="2D387655"/>
    <w:rsid w:val="2D54321C"/>
    <w:rsid w:val="2D8B6C4A"/>
    <w:rsid w:val="301F1847"/>
    <w:rsid w:val="319122FA"/>
    <w:rsid w:val="31BE0BAA"/>
    <w:rsid w:val="323C76EA"/>
    <w:rsid w:val="323D3065"/>
    <w:rsid w:val="329A489A"/>
    <w:rsid w:val="32EE5FCC"/>
    <w:rsid w:val="343D3B02"/>
    <w:rsid w:val="359728AA"/>
    <w:rsid w:val="35C374BC"/>
    <w:rsid w:val="36354CA3"/>
    <w:rsid w:val="367A371B"/>
    <w:rsid w:val="37776787"/>
    <w:rsid w:val="386F530A"/>
    <w:rsid w:val="38F82827"/>
    <w:rsid w:val="3A6201B5"/>
    <w:rsid w:val="3C9C520C"/>
    <w:rsid w:val="3D362D1A"/>
    <w:rsid w:val="3E271DA1"/>
    <w:rsid w:val="3FB4561E"/>
    <w:rsid w:val="3FEB68BC"/>
    <w:rsid w:val="4055544B"/>
    <w:rsid w:val="40846F24"/>
    <w:rsid w:val="40927A84"/>
    <w:rsid w:val="40C26363"/>
    <w:rsid w:val="421805F5"/>
    <w:rsid w:val="43F14841"/>
    <w:rsid w:val="45550DA9"/>
    <w:rsid w:val="45CA219D"/>
    <w:rsid w:val="46096FBE"/>
    <w:rsid w:val="46252BF8"/>
    <w:rsid w:val="464B6EF5"/>
    <w:rsid w:val="48287E6B"/>
    <w:rsid w:val="4A282E34"/>
    <w:rsid w:val="4A3072C6"/>
    <w:rsid w:val="4AF54625"/>
    <w:rsid w:val="4CE96D55"/>
    <w:rsid w:val="4CEA354E"/>
    <w:rsid w:val="4D1202AC"/>
    <w:rsid w:val="4D9C6922"/>
    <w:rsid w:val="4F492418"/>
    <w:rsid w:val="4F503AEF"/>
    <w:rsid w:val="50026060"/>
    <w:rsid w:val="50AE405B"/>
    <w:rsid w:val="514D0155"/>
    <w:rsid w:val="53AA58CB"/>
    <w:rsid w:val="546B7D2E"/>
    <w:rsid w:val="54A0495D"/>
    <w:rsid w:val="5560333A"/>
    <w:rsid w:val="556D7420"/>
    <w:rsid w:val="56173194"/>
    <w:rsid w:val="56F07FFE"/>
    <w:rsid w:val="5768465E"/>
    <w:rsid w:val="57851F3A"/>
    <w:rsid w:val="579B2D76"/>
    <w:rsid w:val="57FA0325"/>
    <w:rsid w:val="59402E29"/>
    <w:rsid w:val="5A7B76A6"/>
    <w:rsid w:val="5D2969EB"/>
    <w:rsid w:val="5DF07D13"/>
    <w:rsid w:val="5DFB79BB"/>
    <w:rsid w:val="5FCE21CF"/>
    <w:rsid w:val="60087077"/>
    <w:rsid w:val="617E417A"/>
    <w:rsid w:val="623170E4"/>
    <w:rsid w:val="63F27BA0"/>
    <w:rsid w:val="643249E2"/>
    <w:rsid w:val="64A5338D"/>
    <w:rsid w:val="64A565E6"/>
    <w:rsid w:val="661079EA"/>
    <w:rsid w:val="662470DA"/>
    <w:rsid w:val="662D35A7"/>
    <w:rsid w:val="66306CBA"/>
    <w:rsid w:val="679557F3"/>
    <w:rsid w:val="689C40BB"/>
    <w:rsid w:val="68D511EC"/>
    <w:rsid w:val="68E644E2"/>
    <w:rsid w:val="693219C5"/>
    <w:rsid w:val="69CA08AC"/>
    <w:rsid w:val="6B962BF1"/>
    <w:rsid w:val="6C221AE7"/>
    <w:rsid w:val="6CE35910"/>
    <w:rsid w:val="6D1233C3"/>
    <w:rsid w:val="6D341E33"/>
    <w:rsid w:val="6DA3582E"/>
    <w:rsid w:val="6DCB74C9"/>
    <w:rsid w:val="6EBC356F"/>
    <w:rsid w:val="6ED30151"/>
    <w:rsid w:val="6EDE7DCB"/>
    <w:rsid w:val="70DA387A"/>
    <w:rsid w:val="728D3E07"/>
    <w:rsid w:val="73FA278B"/>
    <w:rsid w:val="741954EC"/>
    <w:rsid w:val="74966580"/>
    <w:rsid w:val="74D7559B"/>
    <w:rsid w:val="759D436E"/>
    <w:rsid w:val="75B06469"/>
    <w:rsid w:val="75D7668B"/>
    <w:rsid w:val="75D90EA7"/>
    <w:rsid w:val="7643185F"/>
    <w:rsid w:val="78160C94"/>
    <w:rsid w:val="78996CDA"/>
    <w:rsid w:val="794F0D1D"/>
    <w:rsid w:val="79B253D5"/>
    <w:rsid w:val="79C110AF"/>
    <w:rsid w:val="7CA8133E"/>
    <w:rsid w:val="7DF803F3"/>
    <w:rsid w:val="7DFC062B"/>
    <w:rsid w:val="7FF1652D"/>
    <w:rsid w:val="7FFF6A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3"/>
    <w:basedOn w:val="1"/>
    <w:next w:val="1"/>
    <w:link w:val="11"/>
    <w:qFormat/>
    <w:uiPriority w:val="99"/>
    <w:pPr>
      <w:spacing w:beforeAutospacing="1" w:afterAutospacing="1"/>
      <w:jc w:val="left"/>
      <w:outlineLvl w:val="2"/>
    </w:pPr>
    <w:rPr>
      <w:rFonts w:ascii="宋体" w:hAnsi="宋体" w:cs="宋体"/>
      <w:b/>
      <w:bCs/>
      <w:kern w:val="0"/>
      <w:sz w:val="27"/>
      <w:szCs w:val="27"/>
    </w:rPr>
  </w:style>
  <w:style w:type="character" w:default="1" w:styleId="9">
    <w:name w:val="Default Paragraph Font"/>
    <w:semiHidden/>
    <w:qFormat/>
    <w:uiPriority w:val="99"/>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semiHidden/>
    <w:unhideWhenUsed/>
    <w:qFormat/>
    <w:uiPriority w:val="99"/>
    <w:pPr>
      <w:spacing w:after="120" w:afterLines="0" w:afterAutospacing="0"/>
    </w:p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next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99"/>
    <w:rPr>
      <w:color w:val="auto"/>
      <w:u w:val="none"/>
    </w:rPr>
  </w:style>
  <w:style w:type="character" w:customStyle="1" w:styleId="11">
    <w:name w:val="Heading 3 Char"/>
    <w:basedOn w:val="9"/>
    <w:link w:val="4"/>
    <w:qFormat/>
    <w:locked/>
    <w:uiPriority w:val="99"/>
    <w:rPr>
      <w:rFonts w:ascii="宋体" w:hAnsi="宋体" w:eastAsia="宋体" w:cs="宋体"/>
      <w:b/>
      <w:bCs/>
      <w:kern w:val="0"/>
      <w:sz w:val="27"/>
      <w:szCs w:val="27"/>
    </w:rPr>
  </w:style>
  <w:style w:type="character" w:customStyle="1" w:styleId="12">
    <w:name w:val="Footer Char"/>
    <w:basedOn w:val="9"/>
    <w:link w:val="6"/>
    <w:qFormat/>
    <w:locked/>
    <w:uiPriority w:val="99"/>
    <w:rPr>
      <w:sz w:val="18"/>
      <w:szCs w:val="18"/>
    </w:rPr>
  </w:style>
  <w:style w:type="character" w:customStyle="1" w:styleId="13">
    <w:name w:val="Header Char"/>
    <w:basedOn w:val="9"/>
    <w:link w:val="7"/>
    <w:qFormat/>
    <w:locked/>
    <w:uiPriority w:val="99"/>
    <w:rPr>
      <w:sz w:val="18"/>
      <w:szCs w:val="18"/>
    </w:rPr>
  </w:style>
  <w:style w:type="paragraph" w:customStyle="1" w:styleId="14">
    <w:name w:val="List Paragraph1"/>
    <w:basedOn w:val="1"/>
    <w:qFormat/>
    <w:uiPriority w:val="99"/>
    <w:pPr>
      <w:ind w:firstLine="420" w:firstLineChars="200"/>
    </w:pPr>
  </w:style>
  <w:style w:type="paragraph" w:customStyle="1" w:styleId="15">
    <w:name w:val="p0"/>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1148</Words>
  <Characters>1183</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2018-10-12T07:33:00Z</dcterms:created>
  <dc:creator>SWJW</dc:creator>
  <cp:lastModifiedBy>cfl</cp:lastModifiedBy>
  <cp:lastPrinted>2021-12-22T11:32:00Z</cp:lastPrinted>
  <dcterms:modified xsi:type="dcterms:W3CDTF">2021-12-23T07:20:56Z</dcterms:modified>
  <dc:title>中共昆明市卫生计生委党委关于巡察整改情况的通报（报纸版）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4636D10A873345F58AD604E229939495</vt:lpwstr>
  </property>
</Properties>
</file>